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F7BEA" w14:textId="51311D88" w:rsidR="00905DB7" w:rsidRPr="00065D9F" w:rsidRDefault="00800A14">
      <w:pPr>
        <w:pStyle w:val="Heading1"/>
        <w:tabs>
          <w:tab w:val="left" w:pos="719"/>
        </w:tabs>
        <w:spacing w:before="80"/>
        <w:rPr>
          <w:sz w:val="22"/>
          <w:szCs w:val="22"/>
          <w:u w:val="none"/>
        </w:rPr>
      </w:pPr>
      <w:r w:rsidRPr="00065D9F">
        <w:rPr>
          <w:spacing w:val="-4"/>
          <w:sz w:val="22"/>
          <w:szCs w:val="22"/>
        </w:rPr>
        <w:t>35A.</w:t>
      </w:r>
      <w:r w:rsidRPr="00065D9F">
        <w:rPr>
          <w:sz w:val="22"/>
          <w:szCs w:val="22"/>
        </w:rPr>
        <w:tab/>
      </w:r>
      <w:ins w:id="0" w:author="Andy Green" w:date="2025-01-13T09:44:00Z">
        <w:r w:rsidR="009F534C" w:rsidRPr="009F534C">
          <w:rPr>
            <w:sz w:val="22"/>
            <w:szCs w:val="22"/>
          </w:rPr>
          <w:t>“Provision of Cost Information Review Pack</w:t>
        </w:r>
      </w:ins>
      <w:del w:id="1" w:author="Andy Green" w:date="2025-01-13T09:44:00Z" w16du:dateUtc="2025-01-13T09:44:00Z">
        <w:r w:rsidRPr="00065D9F" w:rsidDel="009F534C">
          <w:rPr>
            <w:sz w:val="22"/>
            <w:szCs w:val="22"/>
          </w:rPr>
          <w:delText>PROVISION</w:delText>
        </w:r>
        <w:r w:rsidRPr="00065D9F" w:rsidDel="009F534C">
          <w:rPr>
            <w:spacing w:val="-4"/>
            <w:sz w:val="22"/>
            <w:szCs w:val="22"/>
          </w:rPr>
          <w:delText xml:space="preserve"> </w:delText>
        </w:r>
        <w:r w:rsidRPr="00065D9F" w:rsidDel="009F534C">
          <w:rPr>
            <w:sz w:val="22"/>
            <w:szCs w:val="22"/>
          </w:rPr>
          <w:delText>OF</w:delText>
        </w:r>
        <w:r w:rsidRPr="00065D9F" w:rsidDel="009F534C">
          <w:rPr>
            <w:spacing w:val="-2"/>
            <w:sz w:val="22"/>
            <w:szCs w:val="22"/>
          </w:rPr>
          <w:delText xml:space="preserve"> </w:delText>
        </w:r>
        <w:r w:rsidRPr="00065D9F" w:rsidDel="009F534C">
          <w:rPr>
            <w:sz w:val="22"/>
            <w:szCs w:val="22"/>
          </w:rPr>
          <w:delText>COST</w:delText>
        </w:r>
        <w:r w:rsidRPr="00065D9F" w:rsidDel="009F534C">
          <w:rPr>
            <w:spacing w:val="-2"/>
            <w:sz w:val="22"/>
            <w:szCs w:val="22"/>
          </w:rPr>
          <w:delText xml:space="preserve"> INFORMATION</w:delText>
        </w:r>
        <w:r w:rsidR="009F534C" w:rsidDel="009F534C">
          <w:rPr>
            <w:spacing w:val="-2"/>
            <w:sz w:val="22"/>
            <w:szCs w:val="22"/>
          </w:rPr>
          <w:delText xml:space="preserve"> </w:delText>
        </w:r>
      </w:del>
    </w:p>
    <w:p w14:paraId="0801C981" w14:textId="77777777" w:rsidR="00905DB7" w:rsidRPr="00065D9F" w:rsidRDefault="00800A14">
      <w:pPr>
        <w:pStyle w:val="BodyText"/>
        <w:ind w:left="100" w:firstLine="0"/>
        <w:jc w:val="left"/>
        <w:rPr>
          <w:strike/>
          <w:sz w:val="22"/>
          <w:szCs w:val="22"/>
        </w:rPr>
      </w:pPr>
      <w:r w:rsidRPr="00065D9F">
        <w:rPr>
          <w:strike/>
          <w:sz w:val="22"/>
          <w:szCs w:val="22"/>
        </w:rPr>
        <w:t>35A.1</w:t>
      </w:r>
      <w:r w:rsidRPr="00065D9F">
        <w:rPr>
          <w:strike/>
          <w:spacing w:val="65"/>
          <w:sz w:val="22"/>
          <w:szCs w:val="22"/>
        </w:rPr>
        <w:t xml:space="preserve"> </w:t>
      </w:r>
      <w:r w:rsidRPr="00065D9F">
        <w:rPr>
          <w:strike/>
          <w:sz w:val="22"/>
          <w:szCs w:val="22"/>
        </w:rPr>
        <w:t>This Clause</w:t>
      </w:r>
      <w:r w:rsidRPr="00065D9F">
        <w:rPr>
          <w:strike/>
          <w:spacing w:val="-2"/>
          <w:sz w:val="22"/>
          <w:szCs w:val="22"/>
        </w:rPr>
        <w:t xml:space="preserve"> </w:t>
      </w:r>
      <w:r w:rsidRPr="00065D9F">
        <w:rPr>
          <w:strike/>
          <w:sz w:val="22"/>
          <w:szCs w:val="22"/>
        </w:rPr>
        <w:t>35A shall</w:t>
      </w:r>
      <w:r w:rsidRPr="00065D9F">
        <w:rPr>
          <w:strike/>
          <w:spacing w:val="-1"/>
          <w:sz w:val="22"/>
          <w:szCs w:val="22"/>
        </w:rPr>
        <w:t xml:space="preserve"> </w:t>
      </w:r>
      <w:r w:rsidRPr="00065D9F">
        <w:rPr>
          <w:strike/>
          <w:sz w:val="22"/>
          <w:szCs w:val="22"/>
        </w:rPr>
        <w:t>only</w:t>
      </w:r>
      <w:r w:rsidRPr="00065D9F">
        <w:rPr>
          <w:strike/>
          <w:spacing w:val="-1"/>
          <w:sz w:val="22"/>
          <w:szCs w:val="22"/>
        </w:rPr>
        <w:t xml:space="preserve"> </w:t>
      </w:r>
      <w:r w:rsidRPr="00065D9F">
        <w:rPr>
          <w:strike/>
          <w:sz w:val="22"/>
          <w:szCs w:val="22"/>
        </w:rPr>
        <w:t>apply where</w:t>
      </w:r>
      <w:r w:rsidRPr="00065D9F">
        <w:rPr>
          <w:strike/>
          <w:spacing w:val="-1"/>
          <w:sz w:val="22"/>
          <w:szCs w:val="22"/>
        </w:rPr>
        <w:t xml:space="preserve"> </w:t>
      </w:r>
      <w:r w:rsidRPr="00065D9F">
        <w:rPr>
          <w:strike/>
          <w:sz w:val="22"/>
          <w:szCs w:val="22"/>
        </w:rPr>
        <w:t>the Company</w:t>
      </w:r>
      <w:r w:rsidRPr="00065D9F">
        <w:rPr>
          <w:strike/>
          <w:spacing w:val="-1"/>
          <w:sz w:val="22"/>
          <w:szCs w:val="22"/>
        </w:rPr>
        <w:t xml:space="preserve"> </w:t>
      </w:r>
      <w:r w:rsidRPr="00065D9F">
        <w:rPr>
          <w:strike/>
          <w:sz w:val="22"/>
          <w:szCs w:val="22"/>
        </w:rPr>
        <w:t>is a</w:t>
      </w:r>
      <w:r w:rsidRPr="00065D9F">
        <w:rPr>
          <w:strike/>
          <w:spacing w:val="-1"/>
          <w:sz w:val="22"/>
          <w:szCs w:val="22"/>
        </w:rPr>
        <w:t xml:space="preserve"> </w:t>
      </w:r>
      <w:r w:rsidRPr="00065D9F">
        <w:rPr>
          <w:strike/>
          <w:sz w:val="22"/>
          <w:szCs w:val="22"/>
        </w:rPr>
        <w:t>DNO</w:t>
      </w:r>
      <w:r w:rsidRPr="00065D9F">
        <w:rPr>
          <w:strike/>
          <w:spacing w:val="-1"/>
          <w:sz w:val="22"/>
          <w:szCs w:val="22"/>
        </w:rPr>
        <w:t xml:space="preserve"> </w:t>
      </w:r>
      <w:r w:rsidRPr="00065D9F">
        <w:rPr>
          <w:strike/>
          <w:spacing w:val="-2"/>
          <w:sz w:val="22"/>
          <w:szCs w:val="22"/>
        </w:rPr>
        <w:t>Party.</w:t>
      </w:r>
    </w:p>
    <w:p w14:paraId="479C1954" w14:textId="77777777" w:rsidR="00905DB7" w:rsidRPr="00065D9F" w:rsidRDefault="00800A14">
      <w:pPr>
        <w:pStyle w:val="BodyText"/>
        <w:spacing w:line="360" w:lineRule="auto"/>
        <w:ind w:right="101"/>
        <w:rPr>
          <w:strike/>
          <w:sz w:val="22"/>
          <w:szCs w:val="22"/>
        </w:rPr>
      </w:pPr>
      <w:r w:rsidRPr="00065D9F">
        <w:rPr>
          <w:strike/>
          <w:sz w:val="22"/>
          <w:szCs w:val="22"/>
        </w:rPr>
        <w:t>35A.2</w:t>
      </w:r>
      <w:r w:rsidRPr="00065D9F">
        <w:rPr>
          <w:strike/>
          <w:spacing w:val="40"/>
          <w:sz w:val="22"/>
          <w:szCs w:val="22"/>
        </w:rPr>
        <w:t xml:space="preserve"> </w:t>
      </w:r>
      <w:r w:rsidRPr="00065D9F">
        <w:rPr>
          <w:strike/>
          <w:sz w:val="22"/>
          <w:szCs w:val="22"/>
        </w:rPr>
        <w:t>By the fifth Working Day of May, August, November and February in each year, the Company</w:t>
      </w:r>
      <w:r w:rsidRPr="00065D9F">
        <w:rPr>
          <w:strike/>
          <w:spacing w:val="-8"/>
          <w:sz w:val="22"/>
          <w:szCs w:val="22"/>
        </w:rPr>
        <w:t xml:space="preserve"> </w:t>
      </w:r>
      <w:r w:rsidRPr="00065D9F">
        <w:rPr>
          <w:strike/>
          <w:sz w:val="22"/>
          <w:szCs w:val="22"/>
        </w:rPr>
        <w:t>shall</w:t>
      </w:r>
      <w:r w:rsidRPr="00065D9F">
        <w:rPr>
          <w:strike/>
          <w:spacing w:val="-8"/>
          <w:sz w:val="22"/>
          <w:szCs w:val="22"/>
        </w:rPr>
        <w:t xml:space="preserve"> </w:t>
      </w:r>
      <w:r w:rsidRPr="00065D9F">
        <w:rPr>
          <w:strike/>
          <w:sz w:val="22"/>
          <w:szCs w:val="22"/>
        </w:rPr>
        <w:t>complete</w:t>
      </w:r>
      <w:r w:rsidRPr="00065D9F">
        <w:rPr>
          <w:strike/>
          <w:spacing w:val="-9"/>
          <w:sz w:val="22"/>
          <w:szCs w:val="22"/>
        </w:rPr>
        <w:t xml:space="preserve"> </w:t>
      </w:r>
      <w:r w:rsidRPr="00065D9F">
        <w:rPr>
          <w:strike/>
          <w:sz w:val="22"/>
          <w:szCs w:val="22"/>
        </w:rPr>
        <w:t>a</w:t>
      </w:r>
      <w:r w:rsidRPr="00065D9F">
        <w:rPr>
          <w:strike/>
          <w:spacing w:val="-8"/>
          <w:sz w:val="22"/>
          <w:szCs w:val="22"/>
        </w:rPr>
        <w:t xml:space="preserve"> </w:t>
      </w:r>
      <w:r w:rsidRPr="00065D9F">
        <w:rPr>
          <w:strike/>
          <w:sz w:val="22"/>
          <w:szCs w:val="22"/>
        </w:rPr>
        <w:t>copy</w:t>
      </w:r>
      <w:r w:rsidRPr="00065D9F">
        <w:rPr>
          <w:strike/>
          <w:spacing w:val="-8"/>
          <w:sz w:val="22"/>
          <w:szCs w:val="22"/>
        </w:rPr>
        <w:t xml:space="preserve"> </w:t>
      </w:r>
      <w:r w:rsidRPr="00065D9F">
        <w:rPr>
          <w:strike/>
          <w:sz w:val="22"/>
          <w:szCs w:val="22"/>
        </w:rPr>
        <w:t>of</w:t>
      </w:r>
      <w:r w:rsidRPr="00065D9F">
        <w:rPr>
          <w:strike/>
          <w:spacing w:val="-8"/>
          <w:sz w:val="22"/>
          <w:szCs w:val="22"/>
        </w:rPr>
        <w:t xml:space="preserve"> </w:t>
      </w:r>
      <w:r w:rsidRPr="00065D9F">
        <w:rPr>
          <w:strike/>
          <w:sz w:val="22"/>
          <w:szCs w:val="22"/>
        </w:rPr>
        <w:t>table</w:t>
      </w:r>
      <w:r w:rsidRPr="00065D9F">
        <w:rPr>
          <w:strike/>
          <w:spacing w:val="-8"/>
          <w:sz w:val="22"/>
          <w:szCs w:val="22"/>
        </w:rPr>
        <w:t xml:space="preserve"> </w:t>
      </w:r>
      <w:r w:rsidRPr="00065D9F">
        <w:rPr>
          <w:strike/>
          <w:sz w:val="22"/>
          <w:szCs w:val="22"/>
        </w:rPr>
        <w:t>1</w:t>
      </w:r>
      <w:r w:rsidRPr="00065D9F">
        <w:rPr>
          <w:strike/>
          <w:spacing w:val="-8"/>
          <w:sz w:val="22"/>
          <w:szCs w:val="22"/>
        </w:rPr>
        <w:t xml:space="preserve"> </w:t>
      </w:r>
      <w:r w:rsidRPr="00065D9F">
        <w:rPr>
          <w:strike/>
          <w:sz w:val="22"/>
          <w:szCs w:val="22"/>
        </w:rPr>
        <w:t>in</w:t>
      </w:r>
      <w:r w:rsidRPr="00065D9F">
        <w:rPr>
          <w:strike/>
          <w:spacing w:val="-8"/>
          <w:sz w:val="22"/>
          <w:szCs w:val="22"/>
        </w:rPr>
        <w:t xml:space="preserve"> </w:t>
      </w:r>
      <w:r w:rsidRPr="00065D9F">
        <w:rPr>
          <w:strike/>
          <w:sz w:val="22"/>
          <w:szCs w:val="22"/>
        </w:rPr>
        <w:t>Schedule</w:t>
      </w:r>
      <w:r w:rsidRPr="00065D9F">
        <w:rPr>
          <w:strike/>
          <w:spacing w:val="-8"/>
          <w:sz w:val="22"/>
          <w:szCs w:val="22"/>
        </w:rPr>
        <w:t xml:space="preserve"> </w:t>
      </w:r>
      <w:r w:rsidRPr="00065D9F">
        <w:rPr>
          <w:strike/>
          <w:sz w:val="22"/>
          <w:szCs w:val="22"/>
        </w:rPr>
        <w:t>15</w:t>
      </w:r>
      <w:r w:rsidRPr="00065D9F">
        <w:rPr>
          <w:strike/>
          <w:spacing w:val="-8"/>
          <w:sz w:val="22"/>
          <w:szCs w:val="22"/>
        </w:rPr>
        <w:t xml:space="preserve"> </w:t>
      </w:r>
      <w:r w:rsidRPr="00065D9F">
        <w:rPr>
          <w:strike/>
          <w:sz w:val="22"/>
          <w:szCs w:val="22"/>
        </w:rPr>
        <w:t>and</w:t>
      </w:r>
      <w:r w:rsidRPr="00065D9F">
        <w:rPr>
          <w:strike/>
          <w:spacing w:val="-9"/>
          <w:sz w:val="22"/>
          <w:szCs w:val="22"/>
        </w:rPr>
        <w:t xml:space="preserve"> </w:t>
      </w:r>
      <w:r w:rsidRPr="00065D9F">
        <w:rPr>
          <w:strike/>
          <w:sz w:val="22"/>
          <w:szCs w:val="22"/>
        </w:rPr>
        <w:t>send</w:t>
      </w:r>
      <w:r w:rsidRPr="00065D9F">
        <w:rPr>
          <w:strike/>
          <w:spacing w:val="-8"/>
          <w:sz w:val="22"/>
          <w:szCs w:val="22"/>
        </w:rPr>
        <w:t xml:space="preserve"> </w:t>
      </w:r>
      <w:r w:rsidRPr="00065D9F">
        <w:rPr>
          <w:strike/>
          <w:sz w:val="22"/>
          <w:szCs w:val="22"/>
        </w:rPr>
        <w:t>the</w:t>
      </w:r>
      <w:r w:rsidRPr="00065D9F">
        <w:rPr>
          <w:strike/>
          <w:spacing w:val="-8"/>
          <w:sz w:val="22"/>
          <w:szCs w:val="22"/>
        </w:rPr>
        <w:t xml:space="preserve"> </w:t>
      </w:r>
      <w:r w:rsidRPr="00065D9F">
        <w:rPr>
          <w:strike/>
          <w:sz w:val="22"/>
          <w:szCs w:val="22"/>
        </w:rPr>
        <w:t>completed</w:t>
      </w:r>
      <w:r w:rsidRPr="00065D9F">
        <w:rPr>
          <w:strike/>
          <w:spacing w:val="-8"/>
          <w:sz w:val="22"/>
          <w:szCs w:val="22"/>
        </w:rPr>
        <w:t xml:space="preserve"> </w:t>
      </w:r>
      <w:r w:rsidRPr="00065D9F">
        <w:rPr>
          <w:strike/>
          <w:sz w:val="22"/>
          <w:szCs w:val="22"/>
        </w:rPr>
        <w:t>table to the Secretariat.</w:t>
      </w:r>
    </w:p>
    <w:p w14:paraId="4A847F96" w14:textId="77777777" w:rsidR="00905DB7" w:rsidRPr="00065D9F" w:rsidRDefault="00800A14">
      <w:pPr>
        <w:pStyle w:val="BodyText"/>
        <w:spacing w:line="360" w:lineRule="auto"/>
        <w:ind w:right="101"/>
        <w:rPr>
          <w:strike/>
          <w:sz w:val="22"/>
          <w:szCs w:val="22"/>
        </w:rPr>
      </w:pPr>
      <w:r w:rsidRPr="00065D9F">
        <w:rPr>
          <w:strike/>
          <w:sz w:val="22"/>
          <w:szCs w:val="22"/>
        </w:rPr>
        <w:t>35A.3</w:t>
      </w:r>
      <w:r w:rsidRPr="00065D9F">
        <w:rPr>
          <w:strike/>
          <w:spacing w:val="40"/>
          <w:sz w:val="22"/>
          <w:szCs w:val="22"/>
        </w:rPr>
        <w:t xml:space="preserve"> </w:t>
      </w:r>
      <w:r w:rsidRPr="00065D9F">
        <w:rPr>
          <w:strike/>
          <w:sz w:val="22"/>
          <w:szCs w:val="22"/>
        </w:rPr>
        <w:t>By the fifth Working Day of May, August, November and February in each year, the Company</w:t>
      </w:r>
      <w:r w:rsidRPr="00065D9F">
        <w:rPr>
          <w:strike/>
          <w:spacing w:val="-8"/>
          <w:sz w:val="22"/>
          <w:szCs w:val="22"/>
        </w:rPr>
        <w:t xml:space="preserve"> </w:t>
      </w:r>
      <w:r w:rsidRPr="00065D9F">
        <w:rPr>
          <w:strike/>
          <w:sz w:val="22"/>
          <w:szCs w:val="22"/>
        </w:rPr>
        <w:t>shall</w:t>
      </w:r>
      <w:r w:rsidRPr="00065D9F">
        <w:rPr>
          <w:strike/>
          <w:spacing w:val="-8"/>
          <w:sz w:val="22"/>
          <w:szCs w:val="22"/>
        </w:rPr>
        <w:t xml:space="preserve"> </w:t>
      </w:r>
      <w:r w:rsidRPr="00065D9F">
        <w:rPr>
          <w:strike/>
          <w:sz w:val="22"/>
          <w:szCs w:val="22"/>
        </w:rPr>
        <w:t>complete</w:t>
      </w:r>
      <w:r w:rsidRPr="00065D9F">
        <w:rPr>
          <w:strike/>
          <w:spacing w:val="-9"/>
          <w:sz w:val="22"/>
          <w:szCs w:val="22"/>
        </w:rPr>
        <w:t xml:space="preserve"> </w:t>
      </w:r>
      <w:r w:rsidRPr="00065D9F">
        <w:rPr>
          <w:strike/>
          <w:sz w:val="22"/>
          <w:szCs w:val="22"/>
        </w:rPr>
        <w:t>a</w:t>
      </w:r>
      <w:r w:rsidRPr="00065D9F">
        <w:rPr>
          <w:strike/>
          <w:spacing w:val="-8"/>
          <w:sz w:val="22"/>
          <w:szCs w:val="22"/>
        </w:rPr>
        <w:t xml:space="preserve"> </w:t>
      </w:r>
      <w:r w:rsidRPr="00065D9F">
        <w:rPr>
          <w:strike/>
          <w:sz w:val="22"/>
          <w:szCs w:val="22"/>
        </w:rPr>
        <w:t>copy</w:t>
      </w:r>
      <w:r w:rsidRPr="00065D9F">
        <w:rPr>
          <w:strike/>
          <w:spacing w:val="-8"/>
          <w:sz w:val="22"/>
          <w:szCs w:val="22"/>
        </w:rPr>
        <w:t xml:space="preserve"> </w:t>
      </w:r>
      <w:r w:rsidRPr="00065D9F">
        <w:rPr>
          <w:strike/>
          <w:sz w:val="22"/>
          <w:szCs w:val="22"/>
        </w:rPr>
        <w:t>of</w:t>
      </w:r>
      <w:r w:rsidRPr="00065D9F">
        <w:rPr>
          <w:strike/>
          <w:spacing w:val="-8"/>
          <w:sz w:val="22"/>
          <w:szCs w:val="22"/>
        </w:rPr>
        <w:t xml:space="preserve"> </w:t>
      </w:r>
      <w:r w:rsidRPr="00065D9F">
        <w:rPr>
          <w:strike/>
          <w:sz w:val="22"/>
          <w:szCs w:val="22"/>
        </w:rPr>
        <w:t>table</w:t>
      </w:r>
      <w:r w:rsidRPr="00065D9F">
        <w:rPr>
          <w:strike/>
          <w:spacing w:val="-8"/>
          <w:sz w:val="22"/>
          <w:szCs w:val="22"/>
        </w:rPr>
        <w:t xml:space="preserve"> </w:t>
      </w:r>
      <w:r w:rsidRPr="00065D9F">
        <w:rPr>
          <w:strike/>
          <w:sz w:val="22"/>
          <w:szCs w:val="22"/>
        </w:rPr>
        <w:t>2</w:t>
      </w:r>
      <w:r w:rsidRPr="00065D9F">
        <w:rPr>
          <w:strike/>
          <w:spacing w:val="-8"/>
          <w:sz w:val="22"/>
          <w:szCs w:val="22"/>
        </w:rPr>
        <w:t xml:space="preserve"> </w:t>
      </w:r>
      <w:r w:rsidRPr="00065D9F">
        <w:rPr>
          <w:strike/>
          <w:sz w:val="22"/>
          <w:szCs w:val="22"/>
        </w:rPr>
        <w:t>in</w:t>
      </w:r>
      <w:r w:rsidRPr="00065D9F">
        <w:rPr>
          <w:strike/>
          <w:spacing w:val="-8"/>
          <w:sz w:val="22"/>
          <w:szCs w:val="22"/>
        </w:rPr>
        <w:t xml:space="preserve"> </w:t>
      </w:r>
      <w:r w:rsidRPr="00065D9F">
        <w:rPr>
          <w:strike/>
          <w:sz w:val="22"/>
          <w:szCs w:val="22"/>
        </w:rPr>
        <w:t>Schedule</w:t>
      </w:r>
      <w:r w:rsidRPr="00065D9F">
        <w:rPr>
          <w:strike/>
          <w:spacing w:val="-8"/>
          <w:sz w:val="22"/>
          <w:szCs w:val="22"/>
        </w:rPr>
        <w:t xml:space="preserve"> </w:t>
      </w:r>
      <w:r w:rsidRPr="00065D9F">
        <w:rPr>
          <w:strike/>
          <w:sz w:val="22"/>
          <w:szCs w:val="22"/>
        </w:rPr>
        <w:t>15</w:t>
      </w:r>
      <w:r w:rsidRPr="00065D9F">
        <w:rPr>
          <w:strike/>
          <w:spacing w:val="-8"/>
          <w:sz w:val="22"/>
          <w:szCs w:val="22"/>
        </w:rPr>
        <w:t xml:space="preserve"> </w:t>
      </w:r>
      <w:r w:rsidRPr="00065D9F">
        <w:rPr>
          <w:strike/>
          <w:sz w:val="22"/>
          <w:szCs w:val="22"/>
        </w:rPr>
        <w:t>and</w:t>
      </w:r>
      <w:r w:rsidRPr="00065D9F">
        <w:rPr>
          <w:strike/>
          <w:spacing w:val="-9"/>
          <w:sz w:val="22"/>
          <w:szCs w:val="22"/>
        </w:rPr>
        <w:t xml:space="preserve"> </w:t>
      </w:r>
      <w:r w:rsidRPr="00065D9F">
        <w:rPr>
          <w:strike/>
          <w:sz w:val="22"/>
          <w:szCs w:val="22"/>
        </w:rPr>
        <w:t>send</w:t>
      </w:r>
      <w:r w:rsidRPr="00065D9F">
        <w:rPr>
          <w:strike/>
          <w:spacing w:val="-8"/>
          <w:sz w:val="22"/>
          <w:szCs w:val="22"/>
        </w:rPr>
        <w:t xml:space="preserve"> </w:t>
      </w:r>
      <w:r w:rsidRPr="00065D9F">
        <w:rPr>
          <w:strike/>
          <w:sz w:val="22"/>
          <w:szCs w:val="22"/>
        </w:rPr>
        <w:t>the</w:t>
      </w:r>
      <w:r w:rsidRPr="00065D9F">
        <w:rPr>
          <w:strike/>
          <w:spacing w:val="-8"/>
          <w:sz w:val="22"/>
          <w:szCs w:val="22"/>
        </w:rPr>
        <w:t xml:space="preserve"> </w:t>
      </w:r>
      <w:r w:rsidRPr="00065D9F">
        <w:rPr>
          <w:strike/>
          <w:sz w:val="22"/>
          <w:szCs w:val="22"/>
        </w:rPr>
        <w:t>completed</w:t>
      </w:r>
      <w:r w:rsidRPr="00065D9F">
        <w:rPr>
          <w:strike/>
          <w:spacing w:val="-8"/>
          <w:sz w:val="22"/>
          <w:szCs w:val="22"/>
        </w:rPr>
        <w:t xml:space="preserve"> </w:t>
      </w:r>
      <w:r w:rsidRPr="00065D9F">
        <w:rPr>
          <w:strike/>
          <w:sz w:val="22"/>
          <w:szCs w:val="22"/>
        </w:rPr>
        <w:t>table to the Secretariat.</w:t>
      </w:r>
    </w:p>
    <w:p w14:paraId="581F6FB0" w14:textId="77777777" w:rsidR="00905DB7" w:rsidRPr="00065D9F" w:rsidRDefault="00800A14">
      <w:pPr>
        <w:pStyle w:val="BodyText"/>
        <w:spacing w:line="360" w:lineRule="auto"/>
        <w:ind w:right="101"/>
        <w:rPr>
          <w:strike/>
          <w:sz w:val="22"/>
          <w:szCs w:val="22"/>
        </w:rPr>
      </w:pPr>
      <w:r w:rsidRPr="00065D9F">
        <w:rPr>
          <w:strike/>
          <w:sz w:val="22"/>
          <w:szCs w:val="22"/>
        </w:rPr>
        <w:t>35A.4</w:t>
      </w:r>
      <w:r w:rsidRPr="00065D9F">
        <w:rPr>
          <w:strike/>
          <w:spacing w:val="40"/>
          <w:sz w:val="22"/>
          <w:szCs w:val="22"/>
        </w:rPr>
        <w:t xml:space="preserve"> </w:t>
      </w:r>
      <w:r w:rsidRPr="00065D9F">
        <w:rPr>
          <w:strike/>
          <w:sz w:val="22"/>
          <w:szCs w:val="22"/>
        </w:rPr>
        <w:t>By the fifth Working Day of May, August, November and February in each year, the Company</w:t>
      </w:r>
      <w:r w:rsidRPr="00065D9F">
        <w:rPr>
          <w:strike/>
          <w:spacing w:val="-8"/>
          <w:sz w:val="22"/>
          <w:szCs w:val="22"/>
        </w:rPr>
        <w:t xml:space="preserve"> </w:t>
      </w:r>
      <w:r w:rsidRPr="00065D9F">
        <w:rPr>
          <w:strike/>
          <w:sz w:val="22"/>
          <w:szCs w:val="22"/>
        </w:rPr>
        <w:t>shall</w:t>
      </w:r>
      <w:r w:rsidRPr="00065D9F">
        <w:rPr>
          <w:strike/>
          <w:spacing w:val="-8"/>
          <w:sz w:val="22"/>
          <w:szCs w:val="22"/>
        </w:rPr>
        <w:t xml:space="preserve"> </w:t>
      </w:r>
      <w:r w:rsidRPr="00065D9F">
        <w:rPr>
          <w:strike/>
          <w:sz w:val="22"/>
          <w:szCs w:val="22"/>
        </w:rPr>
        <w:t>complete</w:t>
      </w:r>
      <w:r w:rsidRPr="00065D9F">
        <w:rPr>
          <w:strike/>
          <w:spacing w:val="-9"/>
          <w:sz w:val="22"/>
          <w:szCs w:val="22"/>
        </w:rPr>
        <w:t xml:space="preserve"> </w:t>
      </w:r>
      <w:r w:rsidRPr="00065D9F">
        <w:rPr>
          <w:strike/>
          <w:sz w:val="22"/>
          <w:szCs w:val="22"/>
        </w:rPr>
        <w:t>a</w:t>
      </w:r>
      <w:r w:rsidRPr="00065D9F">
        <w:rPr>
          <w:strike/>
          <w:spacing w:val="-8"/>
          <w:sz w:val="22"/>
          <w:szCs w:val="22"/>
        </w:rPr>
        <w:t xml:space="preserve"> </w:t>
      </w:r>
      <w:r w:rsidRPr="00065D9F">
        <w:rPr>
          <w:strike/>
          <w:sz w:val="22"/>
          <w:szCs w:val="22"/>
        </w:rPr>
        <w:t>copy</w:t>
      </w:r>
      <w:r w:rsidRPr="00065D9F">
        <w:rPr>
          <w:strike/>
          <w:spacing w:val="-8"/>
          <w:sz w:val="22"/>
          <w:szCs w:val="22"/>
        </w:rPr>
        <w:t xml:space="preserve"> </w:t>
      </w:r>
      <w:r w:rsidRPr="00065D9F">
        <w:rPr>
          <w:strike/>
          <w:sz w:val="22"/>
          <w:szCs w:val="22"/>
        </w:rPr>
        <w:t>of</w:t>
      </w:r>
      <w:r w:rsidRPr="00065D9F">
        <w:rPr>
          <w:strike/>
          <w:spacing w:val="-8"/>
          <w:sz w:val="22"/>
          <w:szCs w:val="22"/>
        </w:rPr>
        <w:t xml:space="preserve"> </w:t>
      </w:r>
      <w:r w:rsidRPr="00065D9F">
        <w:rPr>
          <w:strike/>
          <w:sz w:val="22"/>
          <w:szCs w:val="22"/>
        </w:rPr>
        <w:t>table</w:t>
      </w:r>
      <w:r w:rsidRPr="00065D9F">
        <w:rPr>
          <w:strike/>
          <w:spacing w:val="-8"/>
          <w:sz w:val="22"/>
          <w:szCs w:val="22"/>
        </w:rPr>
        <w:t xml:space="preserve"> </w:t>
      </w:r>
      <w:r w:rsidRPr="00065D9F">
        <w:rPr>
          <w:strike/>
          <w:sz w:val="22"/>
          <w:szCs w:val="22"/>
        </w:rPr>
        <w:t>3</w:t>
      </w:r>
      <w:r w:rsidRPr="00065D9F">
        <w:rPr>
          <w:strike/>
          <w:spacing w:val="-8"/>
          <w:sz w:val="22"/>
          <w:szCs w:val="22"/>
        </w:rPr>
        <w:t xml:space="preserve"> </w:t>
      </w:r>
      <w:r w:rsidRPr="00065D9F">
        <w:rPr>
          <w:strike/>
          <w:sz w:val="22"/>
          <w:szCs w:val="22"/>
        </w:rPr>
        <w:t>in</w:t>
      </w:r>
      <w:r w:rsidRPr="00065D9F">
        <w:rPr>
          <w:strike/>
          <w:spacing w:val="-8"/>
          <w:sz w:val="22"/>
          <w:szCs w:val="22"/>
        </w:rPr>
        <w:t xml:space="preserve"> </w:t>
      </w:r>
      <w:r w:rsidRPr="00065D9F">
        <w:rPr>
          <w:strike/>
          <w:sz w:val="22"/>
          <w:szCs w:val="22"/>
        </w:rPr>
        <w:t>Schedule</w:t>
      </w:r>
      <w:r w:rsidRPr="00065D9F">
        <w:rPr>
          <w:strike/>
          <w:spacing w:val="-8"/>
          <w:sz w:val="22"/>
          <w:szCs w:val="22"/>
        </w:rPr>
        <w:t xml:space="preserve"> </w:t>
      </w:r>
      <w:r w:rsidRPr="00065D9F">
        <w:rPr>
          <w:strike/>
          <w:sz w:val="22"/>
          <w:szCs w:val="22"/>
        </w:rPr>
        <w:t>15</w:t>
      </w:r>
      <w:r w:rsidRPr="00065D9F">
        <w:rPr>
          <w:strike/>
          <w:spacing w:val="-8"/>
          <w:sz w:val="22"/>
          <w:szCs w:val="22"/>
        </w:rPr>
        <w:t xml:space="preserve"> </w:t>
      </w:r>
      <w:r w:rsidRPr="00065D9F">
        <w:rPr>
          <w:strike/>
          <w:sz w:val="22"/>
          <w:szCs w:val="22"/>
        </w:rPr>
        <w:t>and</w:t>
      </w:r>
      <w:r w:rsidRPr="00065D9F">
        <w:rPr>
          <w:strike/>
          <w:spacing w:val="-9"/>
          <w:sz w:val="22"/>
          <w:szCs w:val="22"/>
        </w:rPr>
        <w:t xml:space="preserve"> </w:t>
      </w:r>
      <w:r w:rsidRPr="00065D9F">
        <w:rPr>
          <w:strike/>
          <w:sz w:val="22"/>
          <w:szCs w:val="22"/>
        </w:rPr>
        <w:t>send</w:t>
      </w:r>
      <w:r w:rsidRPr="00065D9F">
        <w:rPr>
          <w:strike/>
          <w:spacing w:val="-8"/>
          <w:sz w:val="22"/>
          <w:szCs w:val="22"/>
        </w:rPr>
        <w:t xml:space="preserve"> </w:t>
      </w:r>
      <w:r w:rsidRPr="00065D9F">
        <w:rPr>
          <w:strike/>
          <w:sz w:val="22"/>
          <w:szCs w:val="22"/>
        </w:rPr>
        <w:t>the</w:t>
      </w:r>
      <w:r w:rsidRPr="00065D9F">
        <w:rPr>
          <w:strike/>
          <w:spacing w:val="-8"/>
          <w:sz w:val="22"/>
          <w:szCs w:val="22"/>
        </w:rPr>
        <w:t xml:space="preserve"> </w:t>
      </w:r>
      <w:r w:rsidRPr="00065D9F">
        <w:rPr>
          <w:strike/>
          <w:sz w:val="22"/>
          <w:szCs w:val="22"/>
        </w:rPr>
        <w:t>completed</w:t>
      </w:r>
      <w:r w:rsidRPr="00065D9F">
        <w:rPr>
          <w:strike/>
          <w:spacing w:val="-8"/>
          <w:sz w:val="22"/>
          <w:szCs w:val="22"/>
        </w:rPr>
        <w:t xml:space="preserve"> </w:t>
      </w:r>
      <w:r w:rsidRPr="00065D9F">
        <w:rPr>
          <w:strike/>
          <w:sz w:val="22"/>
          <w:szCs w:val="22"/>
        </w:rPr>
        <w:t>table to the Secretariat.</w:t>
      </w:r>
    </w:p>
    <w:p w14:paraId="490C96BE" w14:textId="77777777" w:rsidR="00905DB7" w:rsidRPr="00065D9F" w:rsidRDefault="00800A14">
      <w:pPr>
        <w:pStyle w:val="BodyText"/>
        <w:spacing w:line="360" w:lineRule="auto"/>
        <w:ind w:right="99"/>
        <w:rPr>
          <w:strike/>
          <w:sz w:val="22"/>
          <w:szCs w:val="22"/>
        </w:rPr>
      </w:pPr>
      <w:r w:rsidRPr="00065D9F">
        <w:rPr>
          <w:strike/>
          <w:sz w:val="22"/>
          <w:szCs w:val="22"/>
        </w:rPr>
        <w:t>35A.5</w:t>
      </w:r>
      <w:r w:rsidRPr="00065D9F">
        <w:rPr>
          <w:strike/>
          <w:spacing w:val="40"/>
          <w:sz w:val="22"/>
          <w:szCs w:val="22"/>
        </w:rPr>
        <w:t xml:space="preserve"> </w:t>
      </w:r>
      <w:r w:rsidRPr="00065D9F">
        <w:rPr>
          <w:strike/>
          <w:sz w:val="22"/>
          <w:szCs w:val="22"/>
        </w:rPr>
        <w:t>On</w:t>
      </w:r>
      <w:r w:rsidRPr="00065D9F">
        <w:rPr>
          <w:strike/>
          <w:spacing w:val="-9"/>
          <w:sz w:val="22"/>
          <w:szCs w:val="22"/>
        </w:rPr>
        <w:t xml:space="preserve"> </w:t>
      </w:r>
      <w:r w:rsidRPr="00065D9F">
        <w:rPr>
          <w:strike/>
          <w:sz w:val="22"/>
          <w:szCs w:val="22"/>
        </w:rPr>
        <w:t>each</w:t>
      </w:r>
      <w:r w:rsidRPr="00065D9F">
        <w:rPr>
          <w:strike/>
          <w:spacing w:val="-8"/>
          <w:sz w:val="22"/>
          <w:szCs w:val="22"/>
        </w:rPr>
        <w:t xml:space="preserve"> </w:t>
      </w:r>
      <w:r w:rsidRPr="00065D9F">
        <w:rPr>
          <w:strike/>
          <w:sz w:val="22"/>
          <w:szCs w:val="22"/>
        </w:rPr>
        <w:t>occasion</w:t>
      </w:r>
      <w:r w:rsidRPr="00065D9F">
        <w:rPr>
          <w:strike/>
          <w:spacing w:val="-9"/>
          <w:sz w:val="22"/>
          <w:szCs w:val="22"/>
        </w:rPr>
        <w:t xml:space="preserve"> </w:t>
      </w:r>
      <w:r w:rsidRPr="00065D9F">
        <w:rPr>
          <w:strike/>
          <w:sz w:val="22"/>
          <w:szCs w:val="22"/>
        </w:rPr>
        <w:t>that</w:t>
      </w:r>
      <w:r w:rsidRPr="00065D9F">
        <w:rPr>
          <w:strike/>
          <w:spacing w:val="-8"/>
          <w:sz w:val="22"/>
          <w:szCs w:val="22"/>
        </w:rPr>
        <w:t xml:space="preserve"> </w:t>
      </w:r>
      <w:r w:rsidRPr="00065D9F">
        <w:rPr>
          <w:strike/>
          <w:sz w:val="22"/>
          <w:szCs w:val="22"/>
        </w:rPr>
        <w:t>the</w:t>
      </w:r>
      <w:r w:rsidRPr="00065D9F">
        <w:rPr>
          <w:strike/>
          <w:spacing w:val="-8"/>
          <w:sz w:val="22"/>
          <w:szCs w:val="22"/>
        </w:rPr>
        <w:t xml:space="preserve"> </w:t>
      </w:r>
      <w:r w:rsidRPr="00065D9F">
        <w:rPr>
          <w:strike/>
          <w:sz w:val="22"/>
          <w:szCs w:val="22"/>
        </w:rPr>
        <w:t>Company</w:t>
      </w:r>
      <w:r w:rsidRPr="00065D9F">
        <w:rPr>
          <w:strike/>
          <w:spacing w:val="-9"/>
          <w:sz w:val="22"/>
          <w:szCs w:val="22"/>
        </w:rPr>
        <w:t xml:space="preserve"> </w:t>
      </w:r>
      <w:r w:rsidRPr="00065D9F">
        <w:rPr>
          <w:strike/>
          <w:sz w:val="22"/>
          <w:szCs w:val="22"/>
        </w:rPr>
        <w:t>sends</w:t>
      </w:r>
      <w:r w:rsidRPr="00065D9F">
        <w:rPr>
          <w:strike/>
          <w:spacing w:val="-8"/>
          <w:sz w:val="22"/>
          <w:szCs w:val="22"/>
        </w:rPr>
        <w:t xml:space="preserve"> </w:t>
      </w:r>
      <w:r w:rsidRPr="00065D9F">
        <w:rPr>
          <w:strike/>
          <w:sz w:val="22"/>
          <w:szCs w:val="22"/>
        </w:rPr>
        <w:t>a</w:t>
      </w:r>
      <w:r w:rsidRPr="00065D9F">
        <w:rPr>
          <w:strike/>
          <w:spacing w:val="-9"/>
          <w:sz w:val="22"/>
          <w:szCs w:val="22"/>
        </w:rPr>
        <w:t xml:space="preserve"> </w:t>
      </w:r>
      <w:r w:rsidRPr="00065D9F">
        <w:rPr>
          <w:strike/>
          <w:sz w:val="22"/>
          <w:szCs w:val="22"/>
        </w:rPr>
        <w:t>completed</w:t>
      </w:r>
      <w:r w:rsidRPr="00065D9F">
        <w:rPr>
          <w:strike/>
          <w:spacing w:val="-9"/>
          <w:sz w:val="22"/>
          <w:szCs w:val="22"/>
        </w:rPr>
        <w:t xml:space="preserve"> </w:t>
      </w:r>
      <w:r w:rsidRPr="00065D9F">
        <w:rPr>
          <w:strike/>
          <w:sz w:val="22"/>
          <w:szCs w:val="22"/>
        </w:rPr>
        <w:t>table</w:t>
      </w:r>
      <w:r w:rsidRPr="00065D9F">
        <w:rPr>
          <w:strike/>
          <w:spacing w:val="-9"/>
          <w:sz w:val="22"/>
          <w:szCs w:val="22"/>
        </w:rPr>
        <w:t xml:space="preserve"> </w:t>
      </w:r>
      <w:r w:rsidRPr="00065D9F">
        <w:rPr>
          <w:strike/>
          <w:sz w:val="22"/>
          <w:szCs w:val="22"/>
        </w:rPr>
        <w:t>to</w:t>
      </w:r>
      <w:r w:rsidRPr="00065D9F">
        <w:rPr>
          <w:strike/>
          <w:spacing w:val="-8"/>
          <w:sz w:val="22"/>
          <w:szCs w:val="22"/>
        </w:rPr>
        <w:t xml:space="preserve"> </w:t>
      </w:r>
      <w:r w:rsidRPr="00065D9F">
        <w:rPr>
          <w:strike/>
          <w:sz w:val="22"/>
          <w:szCs w:val="22"/>
        </w:rPr>
        <w:t>the</w:t>
      </w:r>
      <w:r w:rsidRPr="00065D9F">
        <w:rPr>
          <w:strike/>
          <w:spacing w:val="-9"/>
          <w:sz w:val="22"/>
          <w:szCs w:val="22"/>
        </w:rPr>
        <w:t xml:space="preserve"> </w:t>
      </w:r>
      <w:r w:rsidRPr="00065D9F">
        <w:rPr>
          <w:strike/>
          <w:sz w:val="22"/>
          <w:szCs w:val="22"/>
        </w:rPr>
        <w:t>Secretariat</w:t>
      </w:r>
      <w:r w:rsidRPr="00065D9F">
        <w:rPr>
          <w:strike/>
          <w:spacing w:val="-8"/>
          <w:sz w:val="22"/>
          <w:szCs w:val="22"/>
        </w:rPr>
        <w:t xml:space="preserve"> </w:t>
      </w:r>
      <w:r w:rsidRPr="00065D9F">
        <w:rPr>
          <w:strike/>
          <w:sz w:val="22"/>
          <w:szCs w:val="22"/>
        </w:rPr>
        <w:t>pursuant to Clause 35A.2, the Company shall also send an accompanying written commentary to assist in the understanding of the data presented within the table (including an explanation of the reasons behind any changes made to estimates since the last such table was prepared).</w:t>
      </w:r>
    </w:p>
    <w:p w14:paraId="02FFCEC5" w14:textId="77777777" w:rsidR="00905DB7" w:rsidRPr="00065D9F" w:rsidRDefault="00800A14">
      <w:pPr>
        <w:pStyle w:val="BodyText"/>
        <w:spacing w:line="360" w:lineRule="auto"/>
        <w:ind w:right="99"/>
        <w:rPr>
          <w:strike/>
          <w:sz w:val="22"/>
          <w:szCs w:val="22"/>
        </w:rPr>
      </w:pPr>
      <w:r w:rsidRPr="00065D9F">
        <w:rPr>
          <w:strike/>
          <w:sz w:val="22"/>
          <w:szCs w:val="22"/>
        </w:rPr>
        <w:t>35A.6 The Secretariat shall, within three Working Days of receiving each table and commentary</w:t>
      </w:r>
      <w:r w:rsidRPr="00065D9F">
        <w:rPr>
          <w:strike/>
          <w:spacing w:val="-9"/>
          <w:sz w:val="22"/>
          <w:szCs w:val="22"/>
        </w:rPr>
        <w:t xml:space="preserve"> </w:t>
      </w:r>
      <w:r w:rsidRPr="00065D9F">
        <w:rPr>
          <w:strike/>
          <w:sz w:val="22"/>
          <w:szCs w:val="22"/>
        </w:rPr>
        <w:t>provided</w:t>
      </w:r>
      <w:r w:rsidRPr="00065D9F">
        <w:rPr>
          <w:strike/>
          <w:spacing w:val="-8"/>
          <w:sz w:val="22"/>
          <w:szCs w:val="22"/>
        </w:rPr>
        <w:t xml:space="preserve"> </w:t>
      </w:r>
      <w:r w:rsidRPr="00065D9F">
        <w:rPr>
          <w:strike/>
          <w:sz w:val="22"/>
          <w:szCs w:val="22"/>
        </w:rPr>
        <w:t>pursuant</w:t>
      </w:r>
      <w:r w:rsidRPr="00065D9F">
        <w:rPr>
          <w:strike/>
          <w:spacing w:val="-8"/>
          <w:sz w:val="22"/>
          <w:szCs w:val="22"/>
        </w:rPr>
        <w:t xml:space="preserve"> </w:t>
      </w:r>
      <w:r w:rsidRPr="00065D9F">
        <w:rPr>
          <w:strike/>
          <w:sz w:val="22"/>
          <w:szCs w:val="22"/>
        </w:rPr>
        <w:t>to</w:t>
      </w:r>
      <w:r w:rsidRPr="00065D9F">
        <w:rPr>
          <w:strike/>
          <w:spacing w:val="-9"/>
          <w:sz w:val="22"/>
          <w:szCs w:val="22"/>
        </w:rPr>
        <w:t xml:space="preserve"> </w:t>
      </w:r>
      <w:r w:rsidRPr="00065D9F">
        <w:rPr>
          <w:strike/>
          <w:sz w:val="22"/>
          <w:szCs w:val="22"/>
        </w:rPr>
        <w:t>this</w:t>
      </w:r>
      <w:r w:rsidRPr="00065D9F">
        <w:rPr>
          <w:strike/>
          <w:spacing w:val="-8"/>
          <w:sz w:val="22"/>
          <w:szCs w:val="22"/>
        </w:rPr>
        <w:t xml:space="preserve"> </w:t>
      </w:r>
      <w:r w:rsidRPr="00065D9F">
        <w:rPr>
          <w:strike/>
          <w:sz w:val="22"/>
          <w:szCs w:val="22"/>
        </w:rPr>
        <w:t>Clause</w:t>
      </w:r>
      <w:r w:rsidRPr="00065D9F">
        <w:rPr>
          <w:strike/>
          <w:spacing w:val="-8"/>
          <w:sz w:val="22"/>
          <w:szCs w:val="22"/>
        </w:rPr>
        <w:t xml:space="preserve"> </w:t>
      </w:r>
      <w:r w:rsidRPr="00065D9F">
        <w:rPr>
          <w:strike/>
          <w:sz w:val="22"/>
          <w:szCs w:val="22"/>
        </w:rPr>
        <w:t>35A,</w:t>
      </w:r>
      <w:r w:rsidRPr="00065D9F">
        <w:rPr>
          <w:strike/>
          <w:spacing w:val="-9"/>
          <w:sz w:val="22"/>
          <w:szCs w:val="22"/>
        </w:rPr>
        <w:t xml:space="preserve"> </w:t>
      </w:r>
      <w:r w:rsidRPr="00065D9F">
        <w:rPr>
          <w:strike/>
          <w:sz w:val="22"/>
          <w:szCs w:val="22"/>
        </w:rPr>
        <w:t>publish</w:t>
      </w:r>
      <w:r w:rsidRPr="00065D9F">
        <w:rPr>
          <w:strike/>
          <w:spacing w:val="-8"/>
          <w:sz w:val="22"/>
          <w:szCs w:val="22"/>
        </w:rPr>
        <w:t xml:space="preserve"> </w:t>
      </w:r>
      <w:r w:rsidRPr="00065D9F">
        <w:rPr>
          <w:strike/>
          <w:sz w:val="22"/>
          <w:szCs w:val="22"/>
        </w:rPr>
        <w:t>such</w:t>
      </w:r>
      <w:r w:rsidRPr="00065D9F">
        <w:rPr>
          <w:strike/>
          <w:spacing w:val="-8"/>
          <w:sz w:val="22"/>
          <w:szCs w:val="22"/>
        </w:rPr>
        <w:t xml:space="preserve"> </w:t>
      </w:r>
      <w:r w:rsidRPr="00065D9F">
        <w:rPr>
          <w:strike/>
          <w:sz w:val="22"/>
          <w:szCs w:val="22"/>
        </w:rPr>
        <w:t>table</w:t>
      </w:r>
      <w:r w:rsidRPr="00065D9F">
        <w:rPr>
          <w:strike/>
          <w:spacing w:val="-8"/>
          <w:sz w:val="22"/>
          <w:szCs w:val="22"/>
        </w:rPr>
        <w:t xml:space="preserve"> </w:t>
      </w:r>
      <w:r w:rsidRPr="00065D9F">
        <w:rPr>
          <w:strike/>
          <w:sz w:val="22"/>
          <w:szCs w:val="22"/>
        </w:rPr>
        <w:t>and</w:t>
      </w:r>
      <w:r w:rsidRPr="00065D9F">
        <w:rPr>
          <w:strike/>
          <w:spacing w:val="-8"/>
          <w:sz w:val="22"/>
          <w:szCs w:val="22"/>
        </w:rPr>
        <w:t xml:space="preserve"> </w:t>
      </w:r>
      <w:r w:rsidRPr="00065D9F">
        <w:rPr>
          <w:strike/>
          <w:sz w:val="22"/>
          <w:szCs w:val="22"/>
        </w:rPr>
        <w:t>commentary on the Website.</w:t>
      </w:r>
    </w:p>
    <w:p w14:paraId="2AAC0394" w14:textId="77777777" w:rsidR="00905DB7" w:rsidRPr="00065D9F" w:rsidRDefault="00800A14">
      <w:pPr>
        <w:pStyle w:val="BodyText"/>
        <w:spacing w:line="360" w:lineRule="auto"/>
        <w:ind w:right="98"/>
        <w:rPr>
          <w:strike/>
          <w:sz w:val="22"/>
          <w:szCs w:val="22"/>
        </w:rPr>
      </w:pPr>
      <w:r w:rsidRPr="00065D9F">
        <w:rPr>
          <w:strike/>
          <w:sz w:val="22"/>
          <w:szCs w:val="22"/>
        </w:rPr>
        <w:t>35A.7</w:t>
      </w:r>
      <w:r w:rsidRPr="00065D9F">
        <w:rPr>
          <w:strike/>
          <w:spacing w:val="40"/>
          <w:sz w:val="22"/>
          <w:szCs w:val="22"/>
        </w:rPr>
        <w:t xml:space="preserve"> </w:t>
      </w:r>
      <w:r w:rsidRPr="00065D9F">
        <w:rPr>
          <w:strike/>
          <w:sz w:val="22"/>
          <w:szCs w:val="22"/>
        </w:rPr>
        <w:t>The Company shall ensure that, within 20 Working Days of sending a table 2 to the Secretariat in accordance with Clause 35A.3, a meeting is convened (which may be held by telephone conference) to which all Supplier Parties and IDNO Parties are invited.</w:t>
      </w:r>
      <w:r w:rsidRPr="00065D9F">
        <w:rPr>
          <w:strike/>
          <w:spacing w:val="-14"/>
          <w:sz w:val="22"/>
          <w:szCs w:val="22"/>
        </w:rPr>
        <w:t xml:space="preserve"> </w:t>
      </w:r>
      <w:r w:rsidRPr="00065D9F">
        <w:rPr>
          <w:strike/>
          <w:sz w:val="22"/>
          <w:szCs w:val="22"/>
        </w:rPr>
        <w:t>At</w:t>
      </w:r>
      <w:r w:rsidRPr="00065D9F">
        <w:rPr>
          <w:strike/>
          <w:spacing w:val="-14"/>
          <w:sz w:val="22"/>
          <w:szCs w:val="22"/>
        </w:rPr>
        <w:t xml:space="preserve"> </w:t>
      </w:r>
      <w:r w:rsidRPr="00065D9F">
        <w:rPr>
          <w:strike/>
          <w:sz w:val="22"/>
          <w:szCs w:val="22"/>
        </w:rPr>
        <w:t>such</w:t>
      </w:r>
      <w:r w:rsidRPr="00065D9F">
        <w:rPr>
          <w:strike/>
          <w:spacing w:val="-14"/>
          <w:sz w:val="22"/>
          <w:szCs w:val="22"/>
        </w:rPr>
        <w:t xml:space="preserve"> </w:t>
      </w:r>
      <w:r w:rsidRPr="00065D9F">
        <w:rPr>
          <w:strike/>
          <w:sz w:val="22"/>
          <w:szCs w:val="22"/>
        </w:rPr>
        <w:t>meeting,</w:t>
      </w:r>
      <w:r w:rsidRPr="00065D9F">
        <w:rPr>
          <w:strike/>
          <w:spacing w:val="-14"/>
          <w:sz w:val="22"/>
          <w:szCs w:val="22"/>
        </w:rPr>
        <w:t xml:space="preserve"> </w:t>
      </w:r>
      <w:r w:rsidRPr="00065D9F">
        <w:rPr>
          <w:strike/>
          <w:sz w:val="22"/>
          <w:szCs w:val="22"/>
        </w:rPr>
        <w:t>the</w:t>
      </w:r>
      <w:r w:rsidRPr="00065D9F">
        <w:rPr>
          <w:strike/>
          <w:spacing w:val="-14"/>
          <w:sz w:val="22"/>
          <w:szCs w:val="22"/>
        </w:rPr>
        <w:t xml:space="preserve"> </w:t>
      </w:r>
      <w:r w:rsidRPr="00065D9F">
        <w:rPr>
          <w:strike/>
          <w:sz w:val="22"/>
          <w:szCs w:val="22"/>
        </w:rPr>
        <w:t>Company</w:t>
      </w:r>
      <w:r w:rsidRPr="00065D9F">
        <w:rPr>
          <w:strike/>
          <w:spacing w:val="-14"/>
          <w:sz w:val="22"/>
          <w:szCs w:val="22"/>
        </w:rPr>
        <w:t xml:space="preserve"> </w:t>
      </w:r>
      <w:r w:rsidRPr="00065D9F">
        <w:rPr>
          <w:strike/>
          <w:sz w:val="22"/>
          <w:szCs w:val="22"/>
        </w:rPr>
        <w:t>shall</w:t>
      </w:r>
      <w:r w:rsidRPr="00065D9F">
        <w:rPr>
          <w:strike/>
          <w:spacing w:val="-14"/>
          <w:sz w:val="22"/>
          <w:szCs w:val="22"/>
        </w:rPr>
        <w:t xml:space="preserve"> </w:t>
      </w:r>
      <w:r w:rsidRPr="00065D9F">
        <w:rPr>
          <w:strike/>
          <w:sz w:val="22"/>
          <w:szCs w:val="22"/>
        </w:rPr>
        <w:t>provide</w:t>
      </w:r>
      <w:r w:rsidRPr="00065D9F">
        <w:rPr>
          <w:strike/>
          <w:spacing w:val="-14"/>
          <w:sz w:val="22"/>
          <w:szCs w:val="22"/>
        </w:rPr>
        <w:t xml:space="preserve"> </w:t>
      </w:r>
      <w:r w:rsidRPr="00065D9F">
        <w:rPr>
          <w:strike/>
          <w:sz w:val="22"/>
          <w:szCs w:val="22"/>
        </w:rPr>
        <w:t>an</w:t>
      </w:r>
      <w:r w:rsidRPr="00065D9F">
        <w:rPr>
          <w:strike/>
          <w:spacing w:val="-14"/>
          <w:sz w:val="22"/>
          <w:szCs w:val="22"/>
        </w:rPr>
        <w:t xml:space="preserve"> </w:t>
      </w:r>
      <w:r w:rsidRPr="00065D9F">
        <w:rPr>
          <w:strike/>
          <w:sz w:val="22"/>
          <w:szCs w:val="22"/>
        </w:rPr>
        <w:t>oral</w:t>
      </w:r>
      <w:r w:rsidRPr="00065D9F">
        <w:rPr>
          <w:strike/>
          <w:spacing w:val="-15"/>
          <w:sz w:val="22"/>
          <w:szCs w:val="22"/>
        </w:rPr>
        <w:t xml:space="preserve"> </w:t>
      </w:r>
      <w:r w:rsidRPr="00065D9F">
        <w:rPr>
          <w:strike/>
          <w:sz w:val="22"/>
          <w:szCs w:val="22"/>
        </w:rPr>
        <w:t>commentary</w:t>
      </w:r>
      <w:r w:rsidRPr="00065D9F">
        <w:rPr>
          <w:strike/>
          <w:spacing w:val="-15"/>
          <w:sz w:val="22"/>
          <w:szCs w:val="22"/>
        </w:rPr>
        <w:t xml:space="preserve"> </w:t>
      </w:r>
      <w:r w:rsidRPr="00065D9F">
        <w:rPr>
          <w:strike/>
          <w:sz w:val="22"/>
          <w:szCs w:val="22"/>
        </w:rPr>
        <w:t>to</w:t>
      </w:r>
      <w:r w:rsidRPr="00065D9F">
        <w:rPr>
          <w:strike/>
          <w:spacing w:val="-14"/>
          <w:sz w:val="22"/>
          <w:szCs w:val="22"/>
        </w:rPr>
        <w:t xml:space="preserve"> </w:t>
      </w:r>
      <w:r w:rsidRPr="00065D9F">
        <w:rPr>
          <w:strike/>
          <w:sz w:val="22"/>
          <w:szCs w:val="22"/>
        </w:rPr>
        <w:t>assist</w:t>
      </w:r>
      <w:r w:rsidRPr="00065D9F">
        <w:rPr>
          <w:strike/>
          <w:spacing w:val="-15"/>
          <w:sz w:val="22"/>
          <w:szCs w:val="22"/>
        </w:rPr>
        <w:t xml:space="preserve"> </w:t>
      </w:r>
      <w:r w:rsidRPr="00065D9F">
        <w:rPr>
          <w:strike/>
          <w:sz w:val="22"/>
          <w:szCs w:val="22"/>
        </w:rPr>
        <w:t>those attending</w:t>
      </w:r>
      <w:r w:rsidRPr="00065D9F">
        <w:rPr>
          <w:strike/>
          <w:spacing w:val="-2"/>
          <w:sz w:val="22"/>
          <w:szCs w:val="22"/>
        </w:rPr>
        <w:t xml:space="preserve"> </w:t>
      </w:r>
      <w:r w:rsidRPr="00065D9F">
        <w:rPr>
          <w:strike/>
          <w:sz w:val="22"/>
          <w:szCs w:val="22"/>
        </w:rPr>
        <w:t>to</w:t>
      </w:r>
      <w:r w:rsidRPr="00065D9F">
        <w:rPr>
          <w:strike/>
          <w:spacing w:val="-4"/>
          <w:sz w:val="22"/>
          <w:szCs w:val="22"/>
        </w:rPr>
        <w:t xml:space="preserve"> </w:t>
      </w:r>
      <w:r w:rsidRPr="00065D9F">
        <w:rPr>
          <w:strike/>
          <w:sz w:val="22"/>
          <w:szCs w:val="22"/>
        </w:rPr>
        <w:t>understand</w:t>
      </w:r>
      <w:r w:rsidRPr="00065D9F">
        <w:rPr>
          <w:strike/>
          <w:spacing w:val="-4"/>
          <w:sz w:val="22"/>
          <w:szCs w:val="22"/>
        </w:rPr>
        <w:t xml:space="preserve"> </w:t>
      </w:r>
      <w:r w:rsidRPr="00065D9F">
        <w:rPr>
          <w:strike/>
          <w:sz w:val="22"/>
          <w:szCs w:val="22"/>
        </w:rPr>
        <w:t>the</w:t>
      </w:r>
      <w:r w:rsidRPr="00065D9F">
        <w:rPr>
          <w:strike/>
          <w:spacing w:val="-2"/>
          <w:sz w:val="22"/>
          <w:szCs w:val="22"/>
        </w:rPr>
        <w:t xml:space="preserve"> </w:t>
      </w:r>
      <w:r w:rsidRPr="00065D9F">
        <w:rPr>
          <w:strike/>
          <w:sz w:val="22"/>
          <w:szCs w:val="22"/>
        </w:rPr>
        <w:t>data</w:t>
      </w:r>
      <w:r w:rsidRPr="00065D9F">
        <w:rPr>
          <w:strike/>
          <w:spacing w:val="-3"/>
          <w:sz w:val="22"/>
          <w:szCs w:val="22"/>
        </w:rPr>
        <w:t xml:space="preserve"> </w:t>
      </w:r>
      <w:r w:rsidRPr="00065D9F">
        <w:rPr>
          <w:strike/>
          <w:sz w:val="22"/>
          <w:szCs w:val="22"/>
        </w:rPr>
        <w:t>presented</w:t>
      </w:r>
      <w:r w:rsidRPr="00065D9F">
        <w:rPr>
          <w:strike/>
          <w:spacing w:val="-3"/>
          <w:sz w:val="22"/>
          <w:szCs w:val="22"/>
        </w:rPr>
        <w:t xml:space="preserve"> </w:t>
      </w:r>
      <w:r w:rsidRPr="00065D9F">
        <w:rPr>
          <w:strike/>
          <w:sz w:val="22"/>
          <w:szCs w:val="22"/>
        </w:rPr>
        <w:t>within</w:t>
      </w:r>
      <w:r w:rsidRPr="00065D9F">
        <w:rPr>
          <w:strike/>
          <w:spacing w:val="-4"/>
          <w:sz w:val="22"/>
          <w:szCs w:val="22"/>
        </w:rPr>
        <w:t xml:space="preserve"> </w:t>
      </w:r>
      <w:r w:rsidRPr="00065D9F">
        <w:rPr>
          <w:strike/>
          <w:sz w:val="22"/>
          <w:szCs w:val="22"/>
        </w:rPr>
        <w:t>the</w:t>
      </w:r>
      <w:r w:rsidRPr="00065D9F">
        <w:rPr>
          <w:strike/>
          <w:spacing w:val="-3"/>
          <w:sz w:val="22"/>
          <w:szCs w:val="22"/>
        </w:rPr>
        <w:t xml:space="preserve"> </w:t>
      </w:r>
      <w:r w:rsidRPr="00065D9F">
        <w:rPr>
          <w:strike/>
          <w:sz w:val="22"/>
          <w:szCs w:val="22"/>
        </w:rPr>
        <w:t>most</w:t>
      </w:r>
      <w:r w:rsidRPr="00065D9F">
        <w:rPr>
          <w:strike/>
          <w:spacing w:val="-3"/>
          <w:sz w:val="22"/>
          <w:szCs w:val="22"/>
        </w:rPr>
        <w:t xml:space="preserve"> </w:t>
      </w:r>
      <w:r w:rsidRPr="00065D9F">
        <w:rPr>
          <w:strike/>
          <w:sz w:val="22"/>
          <w:szCs w:val="22"/>
        </w:rPr>
        <w:t>recently</w:t>
      </w:r>
      <w:r w:rsidRPr="00065D9F">
        <w:rPr>
          <w:strike/>
          <w:spacing w:val="-3"/>
          <w:sz w:val="22"/>
          <w:szCs w:val="22"/>
        </w:rPr>
        <w:t xml:space="preserve"> </w:t>
      </w:r>
      <w:r w:rsidRPr="00065D9F">
        <w:rPr>
          <w:strike/>
          <w:sz w:val="22"/>
          <w:szCs w:val="22"/>
        </w:rPr>
        <w:t>submitted</w:t>
      </w:r>
      <w:r w:rsidRPr="00065D9F">
        <w:rPr>
          <w:strike/>
          <w:spacing w:val="-3"/>
          <w:sz w:val="22"/>
          <w:szCs w:val="22"/>
        </w:rPr>
        <w:t xml:space="preserve"> </w:t>
      </w:r>
      <w:r w:rsidRPr="00065D9F">
        <w:rPr>
          <w:strike/>
          <w:sz w:val="22"/>
          <w:szCs w:val="22"/>
        </w:rPr>
        <w:t>tables</w:t>
      </w:r>
      <w:r w:rsidRPr="00065D9F">
        <w:rPr>
          <w:strike/>
          <w:spacing w:val="-3"/>
          <w:sz w:val="22"/>
          <w:szCs w:val="22"/>
        </w:rPr>
        <w:t xml:space="preserve"> </w:t>
      </w:r>
      <w:r w:rsidRPr="00065D9F">
        <w:rPr>
          <w:strike/>
          <w:sz w:val="22"/>
          <w:szCs w:val="22"/>
        </w:rPr>
        <w:t>1, 2</w:t>
      </w:r>
      <w:r w:rsidRPr="00065D9F">
        <w:rPr>
          <w:strike/>
          <w:spacing w:val="-6"/>
          <w:sz w:val="22"/>
          <w:szCs w:val="22"/>
        </w:rPr>
        <w:t xml:space="preserve"> </w:t>
      </w:r>
      <w:r w:rsidRPr="00065D9F">
        <w:rPr>
          <w:strike/>
          <w:sz w:val="22"/>
          <w:szCs w:val="22"/>
        </w:rPr>
        <w:t>and</w:t>
      </w:r>
      <w:r w:rsidRPr="00065D9F">
        <w:rPr>
          <w:strike/>
          <w:spacing w:val="-6"/>
          <w:sz w:val="22"/>
          <w:szCs w:val="22"/>
        </w:rPr>
        <w:t xml:space="preserve"> </w:t>
      </w:r>
      <w:r w:rsidRPr="00065D9F">
        <w:rPr>
          <w:strike/>
          <w:sz w:val="22"/>
          <w:szCs w:val="22"/>
        </w:rPr>
        <w:t>3</w:t>
      </w:r>
      <w:r w:rsidRPr="00065D9F">
        <w:rPr>
          <w:strike/>
          <w:spacing w:val="-6"/>
          <w:sz w:val="22"/>
          <w:szCs w:val="22"/>
        </w:rPr>
        <w:t xml:space="preserve"> </w:t>
      </w:r>
      <w:r w:rsidRPr="00065D9F">
        <w:rPr>
          <w:strike/>
          <w:sz w:val="22"/>
          <w:szCs w:val="22"/>
        </w:rPr>
        <w:t>(including</w:t>
      </w:r>
      <w:r w:rsidRPr="00065D9F">
        <w:rPr>
          <w:strike/>
          <w:spacing w:val="-6"/>
          <w:sz w:val="22"/>
          <w:szCs w:val="22"/>
        </w:rPr>
        <w:t xml:space="preserve"> </w:t>
      </w:r>
      <w:r w:rsidRPr="00065D9F">
        <w:rPr>
          <w:strike/>
          <w:sz w:val="22"/>
          <w:szCs w:val="22"/>
        </w:rPr>
        <w:t>an</w:t>
      </w:r>
      <w:r w:rsidRPr="00065D9F">
        <w:rPr>
          <w:strike/>
          <w:spacing w:val="-6"/>
          <w:sz w:val="22"/>
          <w:szCs w:val="22"/>
        </w:rPr>
        <w:t xml:space="preserve"> </w:t>
      </w:r>
      <w:r w:rsidRPr="00065D9F">
        <w:rPr>
          <w:strike/>
          <w:sz w:val="22"/>
          <w:szCs w:val="22"/>
        </w:rPr>
        <w:t>explanation</w:t>
      </w:r>
      <w:r w:rsidRPr="00065D9F">
        <w:rPr>
          <w:strike/>
          <w:spacing w:val="-6"/>
          <w:sz w:val="22"/>
          <w:szCs w:val="22"/>
        </w:rPr>
        <w:t xml:space="preserve"> </w:t>
      </w:r>
      <w:r w:rsidRPr="00065D9F">
        <w:rPr>
          <w:strike/>
          <w:sz w:val="22"/>
          <w:szCs w:val="22"/>
        </w:rPr>
        <w:t>of</w:t>
      </w:r>
      <w:r w:rsidRPr="00065D9F">
        <w:rPr>
          <w:strike/>
          <w:spacing w:val="-7"/>
          <w:sz w:val="22"/>
          <w:szCs w:val="22"/>
        </w:rPr>
        <w:t xml:space="preserve"> </w:t>
      </w:r>
      <w:r w:rsidRPr="00065D9F">
        <w:rPr>
          <w:strike/>
          <w:sz w:val="22"/>
          <w:szCs w:val="22"/>
        </w:rPr>
        <w:t>the</w:t>
      </w:r>
      <w:r w:rsidRPr="00065D9F">
        <w:rPr>
          <w:strike/>
          <w:spacing w:val="-5"/>
          <w:sz w:val="22"/>
          <w:szCs w:val="22"/>
        </w:rPr>
        <w:t xml:space="preserve"> </w:t>
      </w:r>
      <w:r w:rsidRPr="00065D9F">
        <w:rPr>
          <w:strike/>
          <w:sz w:val="22"/>
          <w:szCs w:val="22"/>
        </w:rPr>
        <w:t>reasons</w:t>
      </w:r>
      <w:r w:rsidRPr="00065D9F">
        <w:rPr>
          <w:strike/>
          <w:spacing w:val="-7"/>
          <w:sz w:val="22"/>
          <w:szCs w:val="22"/>
        </w:rPr>
        <w:t xml:space="preserve"> </w:t>
      </w:r>
      <w:r w:rsidRPr="00065D9F">
        <w:rPr>
          <w:strike/>
          <w:sz w:val="22"/>
          <w:szCs w:val="22"/>
        </w:rPr>
        <w:t>behind</w:t>
      </w:r>
      <w:r w:rsidRPr="00065D9F">
        <w:rPr>
          <w:strike/>
          <w:spacing w:val="-5"/>
          <w:sz w:val="22"/>
          <w:szCs w:val="22"/>
        </w:rPr>
        <w:t xml:space="preserve"> </w:t>
      </w:r>
      <w:r w:rsidRPr="00065D9F">
        <w:rPr>
          <w:strike/>
          <w:sz w:val="22"/>
          <w:szCs w:val="22"/>
        </w:rPr>
        <w:t>any</w:t>
      </w:r>
      <w:r w:rsidRPr="00065D9F">
        <w:rPr>
          <w:strike/>
          <w:spacing w:val="-6"/>
          <w:sz w:val="22"/>
          <w:szCs w:val="22"/>
        </w:rPr>
        <w:t xml:space="preserve"> </w:t>
      </w:r>
      <w:r w:rsidRPr="00065D9F">
        <w:rPr>
          <w:strike/>
          <w:sz w:val="22"/>
          <w:szCs w:val="22"/>
        </w:rPr>
        <w:t>changes</w:t>
      </w:r>
      <w:r w:rsidRPr="00065D9F">
        <w:rPr>
          <w:strike/>
          <w:spacing w:val="-5"/>
          <w:sz w:val="22"/>
          <w:szCs w:val="22"/>
        </w:rPr>
        <w:t xml:space="preserve"> </w:t>
      </w:r>
      <w:r w:rsidRPr="00065D9F">
        <w:rPr>
          <w:strike/>
          <w:sz w:val="22"/>
          <w:szCs w:val="22"/>
        </w:rPr>
        <w:t>made</w:t>
      </w:r>
      <w:r w:rsidRPr="00065D9F">
        <w:rPr>
          <w:strike/>
          <w:spacing w:val="-6"/>
          <w:sz w:val="22"/>
          <w:szCs w:val="22"/>
        </w:rPr>
        <w:t xml:space="preserve"> </w:t>
      </w:r>
      <w:r w:rsidRPr="00065D9F">
        <w:rPr>
          <w:strike/>
          <w:sz w:val="22"/>
          <w:szCs w:val="22"/>
        </w:rPr>
        <w:t>to</w:t>
      </w:r>
      <w:r w:rsidRPr="00065D9F">
        <w:rPr>
          <w:strike/>
          <w:spacing w:val="-5"/>
          <w:sz w:val="22"/>
          <w:szCs w:val="22"/>
        </w:rPr>
        <w:t xml:space="preserve"> </w:t>
      </w:r>
      <w:r w:rsidRPr="00065D9F">
        <w:rPr>
          <w:strike/>
          <w:sz w:val="22"/>
          <w:szCs w:val="22"/>
        </w:rPr>
        <w:t>estimates since the last such tables were prepared). The Company shall ensure that the Supplier Parties and the IDNO Parties attending the meeting are given the opportunity to ask questions regarding the tables, and the Company shall use reasonable endeavours to provide a response to those questions.</w:t>
      </w:r>
    </w:p>
    <w:p w14:paraId="24121E76" w14:textId="77777777" w:rsidR="00905DB7" w:rsidRDefault="00905DB7">
      <w:pPr>
        <w:spacing w:line="360" w:lineRule="auto"/>
        <w:sectPr w:rsidR="00905DB7">
          <w:headerReference w:type="default" r:id="rId7"/>
          <w:footerReference w:type="default" r:id="rId8"/>
          <w:type w:val="continuous"/>
          <w:pgSz w:w="11910" w:h="16840"/>
          <w:pgMar w:top="1360" w:right="1340" w:bottom="960" w:left="1340" w:header="719" w:footer="773" w:gutter="0"/>
          <w:pgNumType w:start="210"/>
          <w:cols w:space="720"/>
        </w:sectPr>
      </w:pPr>
    </w:p>
    <w:p w14:paraId="6627493D" w14:textId="77777777" w:rsidR="00905DB7" w:rsidRDefault="00905DB7">
      <w:pPr>
        <w:pStyle w:val="BodyText"/>
        <w:spacing w:before="43"/>
        <w:ind w:left="0" w:firstLine="0"/>
        <w:jc w:val="left"/>
      </w:pPr>
    </w:p>
    <w:p w14:paraId="0C31A818" w14:textId="77777777" w:rsidR="00905DB7" w:rsidRDefault="00800A14">
      <w:pPr>
        <w:pStyle w:val="Heading1"/>
        <w:tabs>
          <w:tab w:val="left" w:pos="719"/>
        </w:tabs>
        <w:rPr>
          <w:u w:val="none"/>
        </w:rPr>
      </w:pPr>
      <w:r>
        <w:rPr>
          <w:spacing w:val="-4"/>
        </w:rPr>
        <w:t>35B.</w:t>
      </w:r>
      <w:r>
        <w:tab/>
        <w:t>PRODUCTION</w:t>
      </w:r>
      <w:r>
        <w:rPr>
          <w:spacing w:val="-3"/>
        </w:rPr>
        <w:t xml:space="preserve"> </w:t>
      </w:r>
      <w:r>
        <w:t>OF</w:t>
      </w:r>
      <w:r>
        <w:rPr>
          <w:spacing w:val="-2"/>
        </w:rPr>
        <w:t xml:space="preserve"> </w:t>
      </w:r>
      <w:r>
        <w:t>THE</w:t>
      </w:r>
      <w:r>
        <w:rPr>
          <w:spacing w:val="-2"/>
        </w:rPr>
        <w:t xml:space="preserve"> </w:t>
      </w:r>
      <w:r>
        <w:t>ANNUAL</w:t>
      </w:r>
      <w:r>
        <w:rPr>
          <w:spacing w:val="-3"/>
        </w:rPr>
        <w:t xml:space="preserve"> </w:t>
      </w:r>
      <w:r>
        <w:t>REVIEW</w:t>
      </w:r>
      <w:r>
        <w:rPr>
          <w:spacing w:val="-1"/>
        </w:rPr>
        <w:t xml:space="preserve"> </w:t>
      </w:r>
      <w:r>
        <w:rPr>
          <w:spacing w:val="-4"/>
        </w:rPr>
        <w:t>PACK</w:t>
      </w:r>
    </w:p>
    <w:p w14:paraId="680A48A7" w14:textId="77777777" w:rsidR="00905DB7" w:rsidRDefault="00905DB7">
      <w:pPr>
        <w:pStyle w:val="BodyText"/>
        <w:spacing w:before="101"/>
        <w:ind w:left="0" w:firstLine="0"/>
        <w:jc w:val="left"/>
        <w:rPr>
          <w:b/>
        </w:rPr>
      </w:pPr>
    </w:p>
    <w:p w14:paraId="6D9227C0" w14:textId="77777777" w:rsidR="00905DB7" w:rsidRPr="00065D9F" w:rsidRDefault="00800A14">
      <w:pPr>
        <w:pStyle w:val="BodyText"/>
        <w:spacing w:before="1"/>
        <w:ind w:left="100" w:firstLine="0"/>
        <w:jc w:val="left"/>
        <w:rPr>
          <w:strike/>
        </w:rPr>
      </w:pPr>
      <w:r w:rsidRPr="00065D9F">
        <w:rPr>
          <w:strike/>
        </w:rPr>
        <w:t>35B.1</w:t>
      </w:r>
      <w:r w:rsidRPr="00065D9F">
        <w:rPr>
          <w:strike/>
          <w:spacing w:val="78"/>
        </w:rPr>
        <w:t xml:space="preserve"> </w:t>
      </w:r>
      <w:r w:rsidRPr="00065D9F">
        <w:rPr>
          <w:strike/>
        </w:rPr>
        <w:t>This Clause</w:t>
      </w:r>
      <w:r w:rsidRPr="00065D9F">
        <w:rPr>
          <w:strike/>
          <w:spacing w:val="-2"/>
        </w:rPr>
        <w:t xml:space="preserve"> </w:t>
      </w:r>
      <w:r w:rsidRPr="00065D9F">
        <w:rPr>
          <w:strike/>
        </w:rPr>
        <w:t>35B shall</w:t>
      </w:r>
      <w:r w:rsidRPr="00065D9F">
        <w:rPr>
          <w:strike/>
          <w:spacing w:val="-1"/>
        </w:rPr>
        <w:t xml:space="preserve"> </w:t>
      </w:r>
      <w:r w:rsidRPr="00065D9F">
        <w:rPr>
          <w:strike/>
        </w:rPr>
        <w:t>only</w:t>
      </w:r>
      <w:r w:rsidRPr="00065D9F">
        <w:rPr>
          <w:strike/>
          <w:spacing w:val="-1"/>
        </w:rPr>
        <w:t xml:space="preserve"> </w:t>
      </w:r>
      <w:r w:rsidRPr="00065D9F">
        <w:rPr>
          <w:strike/>
        </w:rPr>
        <w:t>apply where</w:t>
      </w:r>
      <w:r w:rsidRPr="00065D9F">
        <w:rPr>
          <w:strike/>
          <w:spacing w:val="-1"/>
        </w:rPr>
        <w:t xml:space="preserve"> </w:t>
      </w:r>
      <w:r w:rsidRPr="00065D9F">
        <w:rPr>
          <w:strike/>
        </w:rPr>
        <w:t>the Company</w:t>
      </w:r>
      <w:r w:rsidRPr="00065D9F">
        <w:rPr>
          <w:strike/>
          <w:spacing w:val="-1"/>
        </w:rPr>
        <w:t xml:space="preserve"> </w:t>
      </w:r>
      <w:r w:rsidRPr="00065D9F">
        <w:rPr>
          <w:strike/>
        </w:rPr>
        <w:t>is a</w:t>
      </w:r>
      <w:r w:rsidRPr="00065D9F">
        <w:rPr>
          <w:strike/>
          <w:spacing w:val="-1"/>
        </w:rPr>
        <w:t xml:space="preserve"> </w:t>
      </w:r>
      <w:r w:rsidRPr="00065D9F">
        <w:rPr>
          <w:strike/>
        </w:rPr>
        <w:t>DNO</w:t>
      </w:r>
      <w:r w:rsidRPr="00065D9F">
        <w:rPr>
          <w:strike/>
          <w:spacing w:val="-1"/>
        </w:rPr>
        <w:t xml:space="preserve"> </w:t>
      </w:r>
      <w:r w:rsidRPr="00065D9F">
        <w:rPr>
          <w:strike/>
          <w:spacing w:val="-2"/>
        </w:rPr>
        <w:t>Party.</w:t>
      </w:r>
    </w:p>
    <w:p w14:paraId="1B0BDEF9" w14:textId="77777777" w:rsidR="00905DB7" w:rsidRPr="00065D9F" w:rsidRDefault="00905DB7">
      <w:pPr>
        <w:pStyle w:val="BodyText"/>
        <w:spacing w:before="101"/>
        <w:ind w:left="0" w:firstLine="0"/>
        <w:jc w:val="left"/>
        <w:rPr>
          <w:strike/>
        </w:rPr>
      </w:pPr>
    </w:p>
    <w:p w14:paraId="3175B16D" w14:textId="77777777" w:rsidR="00905DB7" w:rsidRPr="00065D9F" w:rsidRDefault="00800A14">
      <w:pPr>
        <w:pStyle w:val="BodyText"/>
        <w:spacing w:before="1" w:line="360" w:lineRule="auto"/>
        <w:ind w:right="103"/>
        <w:rPr>
          <w:strike/>
        </w:rPr>
      </w:pPr>
      <w:r w:rsidRPr="00065D9F">
        <w:rPr>
          <w:strike/>
        </w:rPr>
        <w:t>35B.2</w:t>
      </w:r>
      <w:r w:rsidRPr="00065D9F">
        <w:rPr>
          <w:strike/>
          <w:spacing w:val="40"/>
        </w:rPr>
        <w:t xml:space="preserve"> </w:t>
      </w:r>
      <w:r w:rsidRPr="00065D9F">
        <w:rPr>
          <w:strike/>
        </w:rPr>
        <w:t>The Annual Review Pack (or ARP) is to be published on behalf of each DNO Party, and refreshed where necessary, in accordance with this Clause 35B.</w:t>
      </w:r>
    </w:p>
    <w:p w14:paraId="0B247A91" w14:textId="77777777" w:rsidR="00905DB7" w:rsidRPr="00065D9F" w:rsidRDefault="00800A14">
      <w:pPr>
        <w:pStyle w:val="BodyText"/>
        <w:spacing w:line="360" w:lineRule="auto"/>
        <w:ind w:right="101"/>
        <w:rPr>
          <w:strike/>
        </w:rPr>
      </w:pPr>
      <w:r w:rsidRPr="00065D9F">
        <w:rPr>
          <w:strike/>
        </w:rPr>
        <w:t>35B.3</w:t>
      </w:r>
      <w:r w:rsidRPr="00065D9F">
        <w:rPr>
          <w:strike/>
          <w:spacing w:val="40"/>
        </w:rPr>
        <w:t xml:space="preserve"> </w:t>
      </w:r>
      <w:r w:rsidRPr="00065D9F">
        <w:rPr>
          <w:strike/>
        </w:rPr>
        <w:t>By 31 December of each year, the Company shall complete the ARP and send the completed ARP to the Secretariat.</w:t>
      </w:r>
    </w:p>
    <w:p w14:paraId="117EC998" w14:textId="77777777" w:rsidR="00905DB7" w:rsidRPr="00065D9F" w:rsidRDefault="00800A14">
      <w:pPr>
        <w:pStyle w:val="BodyText"/>
        <w:spacing w:line="360" w:lineRule="auto"/>
        <w:ind w:right="104"/>
        <w:rPr>
          <w:strike/>
        </w:rPr>
      </w:pPr>
      <w:r w:rsidRPr="00065D9F">
        <w:rPr>
          <w:strike/>
        </w:rPr>
        <w:t>35B.4</w:t>
      </w:r>
      <w:r w:rsidRPr="00065D9F">
        <w:rPr>
          <w:strike/>
          <w:spacing w:val="40"/>
        </w:rPr>
        <w:t xml:space="preserve"> </w:t>
      </w:r>
      <w:r w:rsidRPr="00065D9F">
        <w:rPr>
          <w:strike/>
        </w:rPr>
        <w:t>By the third Working Day of January in each year, the Secretariat shall publish on the Website the completed ARP most recently received from each DNO Party.</w:t>
      </w:r>
    </w:p>
    <w:p w14:paraId="4808998B" w14:textId="77777777" w:rsidR="00905DB7" w:rsidRPr="00065D9F" w:rsidRDefault="00800A14">
      <w:pPr>
        <w:pStyle w:val="BodyText"/>
        <w:spacing w:line="360" w:lineRule="auto"/>
        <w:ind w:right="101"/>
        <w:rPr>
          <w:strike/>
        </w:rPr>
      </w:pPr>
      <w:r w:rsidRPr="00065D9F">
        <w:rPr>
          <w:strike/>
        </w:rPr>
        <w:t>35B.5</w:t>
      </w:r>
      <w:r w:rsidRPr="00065D9F">
        <w:rPr>
          <w:strike/>
          <w:spacing w:val="40"/>
        </w:rPr>
        <w:t xml:space="preserve"> </w:t>
      </w:r>
      <w:r w:rsidRPr="00065D9F">
        <w:rPr>
          <w:strike/>
        </w:rPr>
        <w:t>Where the Use of System Charges to be charged by the Company from April in any year differ from the indicative charges set out in the Company’s ARP published pursuant to Clause 35B.4 in January of that year, then the Company shall (at least 40 days</w:t>
      </w:r>
      <w:r w:rsidRPr="00065D9F">
        <w:rPr>
          <w:strike/>
          <w:spacing w:val="-2"/>
        </w:rPr>
        <w:t xml:space="preserve"> </w:t>
      </w:r>
      <w:r w:rsidRPr="00065D9F">
        <w:rPr>
          <w:strike/>
        </w:rPr>
        <w:t>prior</w:t>
      </w:r>
      <w:r w:rsidRPr="00065D9F">
        <w:rPr>
          <w:strike/>
          <w:spacing w:val="-3"/>
        </w:rPr>
        <w:t xml:space="preserve"> </w:t>
      </w:r>
      <w:r w:rsidRPr="00065D9F">
        <w:rPr>
          <w:strike/>
        </w:rPr>
        <w:t>to</w:t>
      </w:r>
      <w:r w:rsidRPr="00065D9F">
        <w:rPr>
          <w:strike/>
          <w:spacing w:val="-4"/>
        </w:rPr>
        <w:t xml:space="preserve"> </w:t>
      </w:r>
      <w:r w:rsidRPr="00065D9F">
        <w:rPr>
          <w:strike/>
        </w:rPr>
        <w:t>the</w:t>
      </w:r>
      <w:r w:rsidRPr="00065D9F">
        <w:rPr>
          <w:strike/>
          <w:spacing w:val="-2"/>
        </w:rPr>
        <w:t xml:space="preserve"> </w:t>
      </w:r>
      <w:r w:rsidRPr="00065D9F">
        <w:rPr>
          <w:strike/>
        </w:rPr>
        <w:t>date</w:t>
      </w:r>
      <w:r w:rsidRPr="00065D9F">
        <w:rPr>
          <w:strike/>
          <w:spacing w:val="-3"/>
        </w:rPr>
        <w:t xml:space="preserve"> </w:t>
      </w:r>
      <w:r w:rsidRPr="00065D9F">
        <w:rPr>
          <w:strike/>
        </w:rPr>
        <w:t>from</w:t>
      </w:r>
      <w:r w:rsidRPr="00065D9F">
        <w:rPr>
          <w:strike/>
          <w:spacing w:val="-2"/>
        </w:rPr>
        <w:t xml:space="preserve"> </w:t>
      </w:r>
      <w:r w:rsidRPr="00065D9F">
        <w:rPr>
          <w:strike/>
        </w:rPr>
        <w:t>which</w:t>
      </w:r>
      <w:r w:rsidRPr="00065D9F">
        <w:rPr>
          <w:strike/>
          <w:spacing w:val="-3"/>
        </w:rPr>
        <w:t xml:space="preserve"> </w:t>
      </w:r>
      <w:r w:rsidRPr="00065D9F">
        <w:rPr>
          <w:strike/>
        </w:rPr>
        <w:t>such</w:t>
      </w:r>
      <w:r w:rsidRPr="00065D9F">
        <w:rPr>
          <w:strike/>
          <w:spacing w:val="-3"/>
        </w:rPr>
        <w:t xml:space="preserve"> </w:t>
      </w:r>
      <w:r w:rsidRPr="00065D9F">
        <w:rPr>
          <w:strike/>
        </w:rPr>
        <w:t>charges</w:t>
      </w:r>
      <w:r w:rsidRPr="00065D9F">
        <w:rPr>
          <w:strike/>
          <w:spacing w:val="-2"/>
        </w:rPr>
        <w:t xml:space="preserve"> </w:t>
      </w:r>
      <w:r w:rsidRPr="00065D9F">
        <w:rPr>
          <w:strike/>
        </w:rPr>
        <w:t>are</w:t>
      </w:r>
      <w:r w:rsidRPr="00065D9F">
        <w:rPr>
          <w:strike/>
          <w:spacing w:val="-3"/>
        </w:rPr>
        <w:t xml:space="preserve"> </w:t>
      </w:r>
      <w:r w:rsidRPr="00065D9F">
        <w:rPr>
          <w:strike/>
        </w:rPr>
        <w:t>to</w:t>
      </w:r>
      <w:r w:rsidRPr="00065D9F">
        <w:rPr>
          <w:strike/>
          <w:spacing w:val="-2"/>
        </w:rPr>
        <w:t xml:space="preserve"> </w:t>
      </w:r>
      <w:r w:rsidRPr="00065D9F">
        <w:rPr>
          <w:strike/>
        </w:rPr>
        <w:t>have</w:t>
      </w:r>
      <w:r w:rsidRPr="00065D9F">
        <w:rPr>
          <w:strike/>
          <w:spacing w:val="-2"/>
        </w:rPr>
        <w:t xml:space="preserve"> </w:t>
      </w:r>
      <w:r w:rsidRPr="00065D9F">
        <w:rPr>
          <w:strike/>
        </w:rPr>
        <w:t>effect)</w:t>
      </w:r>
      <w:r w:rsidRPr="00065D9F">
        <w:rPr>
          <w:strike/>
          <w:spacing w:val="-3"/>
        </w:rPr>
        <w:t xml:space="preserve"> </w:t>
      </w:r>
      <w:r w:rsidRPr="00065D9F">
        <w:rPr>
          <w:strike/>
        </w:rPr>
        <w:t>resubmit</w:t>
      </w:r>
      <w:r w:rsidRPr="00065D9F">
        <w:rPr>
          <w:strike/>
          <w:spacing w:val="-2"/>
        </w:rPr>
        <w:t xml:space="preserve"> </w:t>
      </w:r>
      <w:r w:rsidRPr="00065D9F">
        <w:rPr>
          <w:strike/>
        </w:rPr>
        <w:t>an</w:t>
      </w:r>
      <w:r w:rsidRPr="00065D9F">
        <w:rPr>
          <w:strike/>
          <w:spacing w:val="-2"/>
        </w:rPr>
        <w:t xml:space="preserve"> </w:t>
      </w:r>
      <w:r w:rsidRPr="00065D9F">
        <w:rPr>
          <w:strike/>
        </w:rPr>
        <w:t>updated ARP to the Secretariat.</w:t>
      </w:r>
    </w:p>
    <w:p w14:paraId="0CF754B9" w14:textId="561063AC" w:rsidR="00065D9F" w:rsidRPr="00065D9F" w:rsidRDefault="00800A14">
      <w:pPr>
        <w:pStyle w:val="BodyText"/>
        <w:spacing w:line="360" w:lineRule="auto"/>
        <w:ind w:right="104"/>
        <w:rPr>
          <w:strike/>
        </w:rPr>
      </w:pPr>
      <w:r w:rsidRPr="00065D9F">
        <w:rPr>
          <w:strike/>
        </w:rPr>
        <w:t>35B.6</w:t>
      </w:r>
      <w:r w:rsidRPr="00065D9F">
        <w:rPr>
          <w:strike/>
          <w:spacing w:val="40"/>
        </w:rPr>
        <w:t xml:space="preserve"> </w:t>
      </w:r>
      <w:r w:rsidRPr="00065D9F">
        <w:rPr>
          <w:strike/>
        </w:rPr>
        <w:t>The Secretariat shall, within 5 days of receiving any updated ARP pursuant to Clause 35B.5, publish the updated ARP on the Website.</w:t>
      </w:r>
    </w:p>
    <w:p w14:paraId="4DCCAF9A" w14:textId="77777777" w:rsidR="00065D9F" w:rsidRDefault="00065D9F">
      <w:pPr>
        <w:rPr>
          <w:sz w:val="24"/>
          <w:szCs w:val="24"/>
        </w:rPr>
      </w:pPr>
      <w:r>
        <w:br w:type="page"/>
      </w:r>
    </w:p>
    <w:p w14:paraId="407972EC" w14:textId="28F6018F" w:rsidR="00065D9F" w:rsidRDefault="00065D9F" w:rsidP="00065D9F">
      <w:pPr>
        <w:pStyle w:val="Heading1"/>
        <w:tabs>
          <w:tab w:val="left" w:pos="719"/>
        </w:tabs>
        <w:spacing w:before="80"/>
        <w:rPr>
          <w:u w:val="none"/>
        </w:rPr>
      </w:pPr>
      <w:r>
        <w:rPr>
          <w:spacing w:val="-4"/>
        </w:rPr>
        <w:lastRenderedPageBreak/>
        <w:t>35X.</w:t>
      </w:r>
      <w:r>
        <w:tab/>
      </w:r>
      <w:ins w:id="2" w:author="Andy Green" w:date="2025-01-13T09:44:00Z">
        <w:r w:rsidR="009F534C" w:rsidRPr="009F534C">
          <w:t>“Provision of Cost Information Review Pack</w:t>
        </w:r>
      </w:ins>
      <w:del w:id="3" w:author="Andy Green" w:date="2025-01-13T09:44:00Z" w16du:dateUtc="2025-01-13T09:44:00Z">
        <w:r w:rsidDel="009F534C">
          <w:delText>PROVISION</w:delText>
        </w:r>
        <w:r w:rsidDel="009F534C">
          <w:rPr>
            <w:spacing w:val="-4"/>
          </w:rPr>
          <w:delText xml:space="preserve"> </w:delText>
        </w:r>
        <w:r w:rsidDel="009F534C">
          <w:delText>OF</w:delText>
        </w:r>
        <w:r w:rsidDel="009F534C">
          <w:rPr>
            <w:spacing w:val="-2"/>
          </w:rPr>
          <w:delText xml:space="preserve"> </w:delText>
        </w:r>
        <w:r w:rsidDel="009F534C">
          <w:delText>COST</w:delText>
        </w:r>
        <w:r w:rsidDel="009F534C">
          <w:rPr>
            <w:spacing w:val="-2"/>
          </w:rPr>
          <w:delText xml:space="preserve"> INFORMATION</w:delText>
        </w:r>
      </w:del>
    </w:p>
    <w:p w14:paraId="0E3AA89F" w14:textId="4F02746E" w:rsidR="00065D9F" w:rsidRDefault="00065D9F" w:rsidP="00065D9F">
      <w:pPr>
        <w:pStyle w:val="BodyText"/>
        <w:ind w:left="100" w:firstLine="0"/>
        <w:jc w:val="left"/>
      </w:pPr>
      <w:r>
        <w:t>35X.1</w:t>
      </w:r>
      <w:r>
        <w:rPr>
          <w:spacing w:val="65"/>
        </w:rPr>
        <w:t xml:space="preserve"> </w:t>
      </w:r>
      <w:r>
        <w:t>This Clause</w:t>
      </w:r>
      <w:r>
        <w:rPr>
          <w:spacing w:val="-2"/>
        </w:rPr>
        <w:t xml:space="preserve"> </w:t>
      </w:r>
      <w:r>
        <w:t>35X shall</w:t>
      </w:r>
      <w:r>
        <w:rPr>
          <w:spacing w:val="-1"/>
        </w:rPr>
        <w:t xml:space="preserve"> </w:t>
      </w:r>
      <w:r>
        <w:t>only</w:t>
      </w:r>
      <w:r>
        <w:rPr>
          <w:spacing w:val="-1"/>
        </w:rPr>
        <w:t xml:space="preserve"> </w:t>
      </w:r>
      <w:r>
        <w:t>apply where</w:t>
      </w:r>
      <w:r>
        <w:rPr>
          <w:spacing w:val="-1"/>
        </w:rPr>
        <w:t xml:space="preserve"> </w:t>
      </w:r>
      <w:r>
        <w:t>the Company</w:t>
      </w:r>
      <w:r>
        <w:rPr>
          <w:spacing w:val="-1"/>
        </w:rPr>
        <w:t xml:space="preserve"> </w:t>
      </w:r>
      <w:r>
        <w:t>is a</w:t>
      </w:r>
      <w:r>
        <w:rPr>
          <w:spacing w:val="-1"/>
        </w:rPr>
        <w:t xml:space="preserve"> </w:t>
      </w:r>
      <w:r>
        <w:t>DNO</w:t>
      </w:r>
      <w:r>
        <w:rPr>
          <w:spacing w:val="-1"/>
        </w:rPr>
        <w:t xml:space="preserve"> </w:t>
      </w:r>
      <w:r>
        <w:rPr>
          <w:spacing w:val="-2"/>
        </w:rPr>
        <w:t>Party.</w:t>
      </w:r>
    </w:p>
    <w:p w14:paraId="690E863A" w14:textId="2B52C8EF" w:rsidR="00065D9F" w:rsidRDefault="00065D9F" w:rsidP="00065D9F">
      <w:pPr>
        <w:pStyle w:val="BodyText"/>
        <w:spacing w:line="360" w:lineRule="auto"/>
        <w:ind w:right="101"/>
      </w:pPr>
      <w:r>
        <w:t>35X.2</w:t>
      </w:r>
      <w:r>
        <w:rPr>
          <w:spacing w:val="40"/>
        </w:rPr>
        <w:t xml:space="preserve"> </w:t>
      </w:r>
      <w:r>
        <w:t xml:space="preserve">The </w:t>
      </w:r>
      <w:r w:rsidR="00A0057F">
        <w:t>Cost Information</w:t>
      </w:r>
      <w:r>
        <w:t xml:space="preserve"> Review Pack (or </w:t>
      </w:r>
      <w:r w:rsidR="00A0057F">
        <w:t>CI</w:t>
      </w:r>
      <w:r>
        <w:t>RP) is to be published on behalf of each DNO Party, and refreshed where necessary, in accordance with this Clause 35X.</w:t>
      </w:r>
    </w:p>
    <w:p w14:paraId="29F94FC3" w14:textId="010F3B54" w:rsidR="00065D9F" w:rsidRDefault="00065D9F" w:rsidP="00065D9F">
      <w:pPr>
        <w:pStyle w:val="BodyText"/>
        <w:spacing w:line="360" w:lineRule="auto"/>
        <w:ind w:right="101"/>
      </w:pPr>
      <w:r>
        <w:t>35X.3</w:t>
      </w:r>
      <w:r>
        <w:rPr>
          <w:spacing w:val="40"/>
        </w:rPr>
        <w:t xml:space="preserve"> </w:t>
      </w:r>
      <w:r>
        <w:t xml:space="preserve">By the </w:t>
      </w:r>
      <w:r w:rsidR="00A0057F">
        <w:t>final</w:t>
      </w:r>
      <w:r>
        <w:t xml:space="preserve"> </w:t>
      </w:r>
      <w:r w:rsidR="00A0057F">
        <w:t>day</w:t>
      </w:r>
      <w:r>
        <w:t xml:space="preserve"> of</w:t>
      </w:r>
      <w:r w:rsidR="00A0057F">
        <w:t xml:space="preserve"> </w:t>
      </w:r>
      <w:commentRangeStart w:id="4"/>
      <w:commentRangeStart w:id="5"/>
      <w:del w:id="6" w:author="Andy Green" w:date="2025-01-13T10:42:00Z" w16du:dateUtc="2025-01-13T10:42:00Z">
        <w:r w:rsidR="00A0057F" w:rsidDel="0058227E">
          <w:delText>April</w:delText>
        </w:r>
      </w:del>
      <w:ins w:id="7" w:author="Andy Green" w:date="2025-01-13T10:42:00Z" w16du:dateUtc="2025-01-13T10:42:00Z">
        <w:r w:rsidR="0058227E">
          <w:t>May</w:t>
        </w:r>
      </w:ins>
      <w:commentRangeEnd w:id="4"/>
      <w:ins w:id="8" w:author="Andy Green" w:date="2025-01-13T10:43:00Z" w16du:dateUtc="2025-01-13T10:43:00Z">
        <w:r w:rsidR="0058227E">
          <w:rPr>
            <w:rStyle w:val="CommentReference"/>
          </w:rPr>
          <w:commentReference w:id="4"/>
        </w:r>
      </w:ins>
      <w:commentRangeEnd w:id="5"/>
      <w:r w:rsidR="004825CB">
        <w:rPr>
          <w:rStyle w:val="CommentReference"/>
        </w:rPr>
        <w:commentReference w:id="5"/>
      </w:r>
      <w:r>
        <w:t xml:space="preserve">, </w:t>
      </w:r>
      <w:r w:rsidR="00A0057F">
        <w:t>September</w:t>
      </w:r>
      <w:r>
        <w:t xml:space="preserve"> </w:t>
      </w:r>
      <w:del w:id="9" w:author="Andy Green" w:date="2025-01-13T10:42:00Z" w16du:dateUtc="2025-01-13T10:42:00Z">
        <w:r w:rsidDel="0058227E">
          <w:delText>and</w:delText>
        </w:r>
      </w:del>
      <w:bookmarkStart w:id="10" w:name="_Hlk187657866"/>
      <w:ins w:id="11" w:author="Andy Green" w:date="2025-01-13T10:42:00Z" w16du:dateUtc="2025-01-13T10:42:00Z">
        <w:r w:rsidR="0058227E">
          <w:t>and the month of final publication of tariffs</w:t>
        </w:r>
      </w:ins>
      <w:r>
        <w:t xml:space="preserve"> </w:t>
      </w:r>
      <w:bookmarkEnd w:id="10"/>
      <w:del w:id="12" w:author="Andy Green" w:date="2025-01-13T10:42:00Z" w16du:dateUtc="2025-01-13T10:42:00Z">
        <w:r w:rsidR="00A0057F" w:rsidDel="0058227E">
          <w:delText>December</w:delText>
        </w:r>
        <w:r w:rsidDel="0058227E">
          <w:delText xml:space="preserve"> </w:delText>
        </w:r>
      </w:del>
      <w:r>
        <w:t>in each year, the Company</w:t>
      </w:r>
      <w:r>
        <w:rPr>
          <w:spacing w:val="-8"/>
        </w:rPr>
        <w:t xml:space="preserve"> </w:t>
      </w:r>
      <w:r>
        <w:t>shall</w:t>
      </w:r>
      <w:r>
        <w:rPr>
          <w:spacing w:val="-8"/>
        </w:rPr>
        <w:t xml:space="preserve"> </w:t>
      </w:r>
      <w:r>
        <w:t>complete</w:t>
      </w:r>
      <w:r>
        <w:rPr>
          <w:spacing w:val="-9"/>
        </w:rPr>
        <w:t xml:space="preserve"> </w:t>
      </w:r>
      <w:r>
        <w:t>a</w:t>
      </w:r>
      <w:r>
        <w:rPr>
          <w:spacing w:val="-8"/>
        </w:rPr>
        <w:t xml:space="preserve"> </w:t>
      </w:r>
      <w:r>
        <w:t>copy</w:t>
      </w:r>
      <w:r>
        <w:rPr>
          <w:spacing w:val="-8"/>
        </w:rPr>
        <w:t xml:space="preserve"> </w:t>
      </w:r>
      <w:r>
        <w:t>of</w:t>
      </w:r>
      <w:r>
        <w:rPr>
          <w:spacing w:val="-8"/>
        </w:rPr>
        <w:t xml:space="preserve"> the </w:t>
      </w:r>
      <w:r w:rsidR="00A0057F">
        <w:rPr>
          <w:spacing w:val="-8"/>
        </w:rPr>
        <w:t>CI</w:t>
      </w:r>
      <w:r>
        <w:rPr>
          <w:spacing w:val="-8"/>
        </w:rPr>
        <w:t>RP, including T</w:t>
      </w:r>
      <w:r>
        <w:t>able</w:t>
      </w:r>
      <w:r>
        <w:rPr>
          <w:spacing w:val="-8"/>
        </w:rPr>
        <w:t xml:space="preserve"> </w:t>
      </w:r>
      <w:r>
        <w:t>1 and Table 2</w:t>
      </w:r>
      <w:r>
        <w:rPr>
          <w:spacing w:val="-8"/>
        </w:rPr>
        <w:t xml:space="preserve"> </w:t>
      </w:r>
      <w:r>
        <w:t>in</w:t>
      </w:r>
      <w:r>
        <w:rPr>
          <w:spacing w:val="-8"/>
        </w:rPr>
        <w:t xml:space="preserve"> </w:t>
      </w:r>
      <w:r>
        <w:t>Schedule</w:t>
      </w:r>
      <w:r>
        <w:rPr>
          <w:spacing w:val="-8"/>
        </w:rPr>
        <w:t xml:space="preserve"> </w:t>
      </w:r>
      <w:commentRangeStart w:id="13"/>
      <w:r w:rsidRPr="00B172EC">
        <w:rPr>
          <w:highlight w:val="cyan"/>
          <w:rPrChange w:id="14" w:author="Burke, Kara (Northern Powergrid)" w:date="2025-07-16T08:27:00Z" w16du:dateUtc="2025-07-16T07:27:00Z">
            <w:rPr/>
          </w:rPrChange>
        </w:rPr>
        <w:t>15</w:t>
      </w:r>
      <w:commentRangeEnd w:id="13"/>
      <w:r w:rsidR="00B172EC">
        <w:rPr>
          <w:rStyle w:val="CommentReference"/>
        </w:rPr>
        <w:commentReference w:id="13"/>
      </w:r>
      <w:r>
        <w:rPr>
          <w:spacing w:val="-8"/>
        </w:rPr>
        <w:t xml:space="preserve"> </w:t>
      </w:r>
      <w:r>
        <w:t>and</w:t>
      </w:r>
      <w:r>
        <w:rPr>
          <w:spacing w:val="-9"/>
        </w:rPr>
        <w:t xml:space="preserve"> </w:t>
      </w:r>
      <w:r>
        <w:t>send</w:t>
      </w:r>
      <w:r>
        <w:rPr>
          <w:spacing w:val="-8"/>
        </w:rPr>
        <w:t xml:space="preserve"> </w:t>
      </w:r>
      <w:r>
        <w:t>the</w:t>
      </w:r>
      <w:r>
        <w:rPr>
          <w:spacing w:val="-8"/>
        </w:rPr>
        <w:t xml:space="preserve"> </w:t>
      </w:r>
      <w:r>
        <w:t>completed</w:t>
      </w:r>
      <w:r>
        <w:rPr>
          <w:spacing w:val="-8"/>
        </w:rPr>
        <w:t xml:space="preserve"> </w:t>
      </w:r>
      <w:r>
        <w:t>table to the Secretariat.</w:t>
      </w:r>
    </w:p>
    <w:p w14:paraId="05B2521C" w14:textId="05916A8C" w:rsidR="00065D9F" w:rsidRPr="00065D9F" w:rsidRDefault="00065D9F" w:rsidP="00065D9F">
      <w:pPr>
        <w:pStyle w:val="BodyText"/>
        <w:spacing w:line="360" w:lineRule="auto"/>
        <w:ind w:right="99"/>
        <w:rPr>
          <w:sz w:val="22"/>
          <w:szCs w:val="22"/>
        </w:rPr>
      </w:pPr>
      <w:r w:rsidRPr="00065D9F">
        <w:rPr>
          <w:sz w:val="22"/>
          <w:szCs w:val="22"/>
        </w:rPr>
        <w:t>35</w:t>
      </w:r>
      <w:r>
        <w:rPr>
          <w:sz w:val="22"/>
          <w:szCs w:val="22"/>
        </w:rPr>
        <w:t>X</w:t>
      </w:r>
      <w:r w:rsidRPr="00065D9F">
        <w:rPr>
          <w:sz w:val="22"/>
          <w:szCs w:val="22"/>
        </w:rPr>
        <w:t>.</w:t>
      </w:r>
      <w:r>
        <w:rPr>
          <w:sz w:val="22"/>
          <w:szCs w:val="22"/>
        </w:rPr>
        <w:t>4</w:t>
      </w:r>
      <w:r w:rsidRPr="00065D9F">
        <w:rPr>
          <w:spacing w:val="40"/>
          <w:sz w:val="22"/>
          <w:szCs w:val="22"/>
        </w:rPr>
        <w:t xml:space="preserve"> </w:t>
      </w:r>
      <w:r w:rsidRPr="00065D9F">
        <w:rPr>
          <w:sz w:val="22"/>
          <w:szCs w:val="22"/>
        </w:rPr>
        <w:t>On</w:t>
      </w:r>
      <w:r w:rsidRPr="00065D9F">
        <w:rPr>
          <w:spacing w:val="-9"/>
          <w:sz w:val="22"/>
          <w:szCs w:val="22"/>
        </w:rPr>
        <w:t xml:space="preserve"> </w:t>
      </w:r>
      <w:r w:rsidRPr="00065D9F">
        <w:rPr>
          <w:sz w:val="22"/>
          <w:szCs w:val="22"/>
        </w:rPr>
        <w:t>each</w:t>
      </w:r>
      <w:r w:rsidRPr="00065D9F">
        <w:rPr>
          <w:spacing w:val="-8"/>
          <w:sz w:val="22"/>
          <w:szCs w:val="22"/>
        </w:rPr>
        <w:t xml:space="preserve"> </w:t>
      </w:r>
      <w:r w:rsidRPr="00065D9F">
        <w:rPr>
          <w:sz w:val="22"/>
          <w:szCs w:val="22"/>
        </w:rPr>
        <w:t>occasion</w:t>
      </w:r>
      <w:r w:rsidRPr="00065D9F">
        <w:rPr>
          <w:spacing w:val="-9"/>
          <w:sz w:val="22"/>
          <w:szCs w:val="22"/>
        </w:rPr>
        <w:t xml:space="preserve"> </w:t>
      </w:r>
      <w:r w:rsidRPr="00065D9F">
        <w:rPr>
          <w:sz w:val="22"/>
          <w:szCs w:val="22"/>
        </w:rPr>
        <w:t>that</w:t>
      </w:r>
      <w:r w:rsidRPr="00065D9F">
        <w:rPr>
          <w:spacing w:val="-8"/>
          <w:sz w:val="22"/>
          <w:szCs w:val="22"/>
        </w:rPr>
        <w:t xml:space="preserve"> </w:t>
      </w:r>
      <w:r w:rsidRPr="00065D9F">
        <w:rPr>
          <w:sz w:val="22"/>
          <w:szCs w:val="22"/>
        </w:rPr>
        <w:t>the</w:t>
      </w:r>
      <w:r w:rsidRPr="00065D9F">
        <w:rPr>
          <w:spacing w:val="-8"/>
          <w:sz w:val="22"/>
          <w:szCs w:val="22"/>
        </w:rPr>
        <w:t xml:space="preserve"> </w:t>
      </w:r>
      <w:r w:rsidRPr="00065D9F">
        <w:rPr>
          <w:sz w:val="22"/>
          <w:szCs w:val="22"/>
        </w:rPr>
        <w:t>Company</w:t>
      </w:r>
      <w:r w:rsidRPr="00065D9F">
        <w:rPr>
          <w:spacing w:val="-9"/>
          <w:sz w:val="22"/>
          <w:szCs w:val="22"/>
        </w:rPr>
        <w:t xml:space="preserve"> </w:t>
      </w:r>
      <w:r w:rsidRPr="00065D9F">
        <w:rPr>
          <w:sz w:val="22"/>
          <w:szCs w:val="22"/>
        </w:rPr>
        <w:t>sends</w:t>
      </w:r>
      <w:r w:rsidRPr="00065D9F">
        <w:rPr>
          <w:spacing w:val="-8"/>
          <w:sz w:val="22"/>
          <w:szCs w:val="22"/>
        </w:rPr>
        <w:t xml:space="preserve"> </w:t>
      </w:r>
      <w:r w:rsidRPr="00065D9F">
        <w:rPr>
          <w:sz w:val="22"/>
          <w:szCs w:val="22"/>
        </w:rPr>
        <w:t>a</w:t>
      </w:r>
      <w:r w:rsidRPr="00065D9F">
        <w:rPr>
          <w:spacing w:val="-9"/>
          <w:sz w:val="22"/>
          <w:szCs w:val="22"/>
        </w:rPr>
        <w:t xml:space="preserve"> </w:t>
      </w:r>
      <w:r w:rsidRPr="00065D9F">
        <w:rPr>
          <w:sz w:val="22"/>
          <w:szCs w:val="22"/>
        </w:rPr>
        <w:t>completed</w:t>
      </w:r>
      <w:r w:rsidRPr="00065D9F">
        <w:rPr>
          <w:spacing w:val="-9"/>
          <w:sz w:val="22"/>
          <w:szCs w:val="22"/>
        </w:rPr>
        <w:t xml:space="preserve"> </w:t>
      </w:r>
      <w:r w:rsidRPr="00065D9F">
        <w:rPr>
          <w:sz w:val="22"/>
          <w:szCs w:val="22"/>
        </w:rPr>
        <w:t>table</w:t>
      </w:r>
      <w:r w:rsidRPr="00065D9F">
        <w:rPr>
          <w:spacing w:val="-9"/>
          <w:sz w:val="22"/>
          <w:szCs w:val="22"/>
        </w:rPr>
        <w:t xml:space="preserve"> </w:t>
      </w:r>
      <w:r w:rsidRPr="00065D9F">
        <w:rPr>
          <w:sz w:val="22"/>
          <w:szCs w:val="22"/>
        </w:rPr>
        <w:t>to</w:t>
      </w:r>
      <w:r w:rsidRPr="00065D9F">
        <w:rPr>
          <w:spacing w:val="-8"/>
          <w:sz w:val="22"/>
          <w:szCs w:val="22"/>
        </w:rPr>
        <w:t xml:space="preserve"> </w:t>
      </w:r>
      <w:r w:rsidRPr="00065D9F">
        <w:rPr>
          <w:sz w:val="22"/>
          <w:szCs w:val="22"/>
        </w:rPr>
        <w:t>the</w:t>
      </w:r>
      <w:r w:rsidRPr="00065D9F">
        <w:rPr>
          <w:spacing w:val="-9"/>
          <w:sz w:val="22"/>
          <w:szCs w:val="22"/>
        </w:rPr>
        <w:t xml:space="preserve"> </w:t>
      </w:r>
      <w:r w:rsidRPr="00065D9F">
        <w:rPr>
          <w:sz w:val="22"/>
          <w:szCs w:val="22"/>
        </w:rPr>
        <w:t>Secretariat</w:t>
      </w:r>
      <w:r w:rsidRPr="00065D9F">
        <w:rPr>
          <w:spacing w:val="-8"/>
          <w:sz w:val="22"/>
          <w:szCs w:val="22"/>
        </w:rPr>
        <w:t xml:space="preserve"> </w:t>
      </w:r>
      <w:r w:rsidRPr="00065D9F">
        <w:rPr>
          <w:sz w:val="22"/>
          <w:szCs w:val="22"/>
        </w:rPr>
        <w:t>pursuant to Clause 35</w:t>
      </w:r>
      <w:r w:rsidR="00787707">
        <w:rPr>
          <w:sz w:val="22"/>
          <w:szCs w:val="22"/>
        </w:rPr>
        <w:t>X</w:t>
      </w:r>
      <w:r w:rsidRPr="00065D9F">
        <w:rPr>
          <w:sz w:val="22"/>
          <w:szCs w:val="22"/>
        </w:rPr>
        <w:t xml:space="preserve">.2, the Company shall also </w:t>
      </w:r>
      <w:r>
        <w:rPr>
          <w:sz w:val="22"/>
          <w:szCs w:val="22"/>
        </w:rPr>
        <w:t>complete the</w:t>
      </w:r>
      <w:r w:rsidRPr="00065D9F">
        <w:rPr>
          <w:sz w:val="22"/>
          <w:szCs w:val="22"/>
        </w:rPr>
        <w:t xml:space="preserve"> accompanying written commentary </w:t>
      </w:r>
      <w:r>
        <w:rPr>
          <w:sz w:val="22"/>
          <w:szCs w:val="22"/>
        </w:rPr>
        <w:t xml:space="preserve">in Table 1 and Table 2 </w:t>
      </w:r>
      <w:r w:rsidRPr="00065D9F">
        <w:rPr>
          <w:sz w:val="22"/>
          <w:szCs w:val="22"/>
        </w:rPr>
        <w:t>to assist in the understanding of the data presented within the table (including an explanation of the reasons behind any changes made to estimates since the last such table was prepared).</w:t>
      </w:r>
    </w:p>
    <w:p w14:paraId="7B1B2482" w14:textId="6DB186E7" w:rsidR="00065D9F" w:rsidRDefault="00065D9F" w:rsidP="00065D9F">
      <w:pPr>
        <w:pStyle w:val="BodyText"/>
        <w:spacing w:line="360" w:lineRule="auto"/>
        <w:ind w:right="99"/>
      </w:pPr>
      <w:r>
        <w:t xml:space="preserve">35X.5 The Secretariat shall, within three Working Days of receiving the completed </w:t>
      </w:r>
      <w:r w:rsidR="00A0057F">
        <w:t>CI</w:t>
      </w:r>
      <w:r>
        <w:t>RP</w:t>
      </w:r>
      <w:r>
        <w:rPr>
          <w:spacing w:val="-9"/>
        </w:rPr>
        <w:t xml:space="preserve"> </w:t>
      </w:r>
      <w:r>
        <w:t>provided</w:t>
      </w:r>
      <w:r>
        <w:rPr>
          <w:spacing w:val="-8"/>
        </w:rPr>
        <w:t xml:space="preserve"> </w:t>
      </w:r>
      <w:r>
        <w:t>pursuant</w:t>
      </w:r>
      <w:r>
        <w:rPr>
          <w:spacing w:val="-8"/>
        </w:rPr>
        <w:t xml:space="preserve"> </w:t>
      </w:r>
      <w:r>
        <w:t>to</w:t>
      </w:r>
      <w:r>
        <w:rPr>
          <w:spacing w:val="-9"/>
        </w:rPr>
        <w:t xml:space="preserve"> </w:t>
      </w:r>
      <w:r>
        <w:t>this</w:t>
      </w:r>
      <w:r>
        <w:rPr>
          <w:spacing w:val="-8"/>
        </w:rPr>
        <w:t xml:space="preserve"> </w:t>
      </w:r>
      <w:r>
        <w:t>Clause</w:t>
      </w:r>
      <w:r>
        <w:rPr>
          <w:spacing w:val="-8"/>
        </w:rPr>
        <w:t xml:space="preserve"> </w:t>
      </w:r>
      <w:r>
        <w:t>35X,</w:t>
      </w:r>
      <w:r>
        <w:rPr>
          <w:spacing w:val="-9"/>
        </w:rPr>
        <w:t xml:space="preserve"> </w:t>
      </w:r>
      <w:r>
        <w:t>publish</w:t>
      </w:r>
      <w:r>
        <w:rPr>
          <w:spacing w:val="-8"/>
        </w:rPr>
        <w:t xml:space="preserve"> </w:t>
      </w:r>
      <w:r>
        <w:t>such</w:t>
      </w:r>
      <w:r>
        <w:rPr>
          <w:spacing w:val="-8"/>
        </w:rPr>
        <w:t xml:space="preserve"> </w:t>
      </w:r>
      <w:r>
        <w:t>table</w:t>
      </w:r>
      <w:r>
        <w:rPr>
          <w:spacing w:val="-8"/>
        </w:rPr>
        <w:t xml:space="preserve"> </w:t>
      </w:r>
      <w:r>
        <w:t>and</w:t>
      </w:r>
      <w:r>
        <w:rPr>
          <w:spacing w:val="-8"/>
        </w:rPr>
        <w:t xml:space="preserve"> </w:t>
      </w:r>
      <w:r>
        <w:t>commentary on the Website.</w:t>
      </w:r>
    </w:p>
    <w:p w14:paraId="7D1E1E52" w14:textId="248247BC" w:rsidR="00065D9F" w:rsidRDefault="00065D9F" w:rsidP="00065D9F">
      <w:pPr>
        <w:pStyle w:val="BodyText"/>
        <w:spacing w:line="360" w:lineRule="auto"/>
        <w:ind w:right="98"/>
      </w:pPr>
      <w:r>
        <w:t>35X.6</w:t>
      </w:r>
      <w:r>
        <w:rPr>
          <w:spacing w:val="40"/>
        </w:rPr>
        <w:t xml:space="preserve"> </w:t>
      </w:r>
      <w:r>
        <w:t xml:space="preserve">The </w:t>
      </w:r>
      <w:ins w:id="15" w:author="Andy Green" w:date="2025-01-28T11:10:00Z" w16du:dateUtc="2025-01-28T11:10:00Z">
        <w:r w:rsidR="00CE4E27">
          <w:t>Secretariat</w:t>
        </w:r>
      </w:ins>
      <w:del w:id="16" w:author="Andy Green" w:date="2025-01-28T11:09:00Z" w16du:dateUtc="2025-01-28T11:09:00Z">
        <w:r w:rsidDel="00CE4E27">
          <w:delText xml:space="preserve">Company </w:delText>
        </w:r>
      </w:del>
      <w:ins w:id="17" w:author="Andy Green" w:date="2025-01-28T11:10:00Z" w16du:dateUtc="2025-01-28T11:10:00Z">
        <w:r w:rsidR="00CE4E27">
          <w:t xml:space="preserve"> </w:t>
        </w:r>
      </w:ins>
      <w:r>
        <w:t xml:space="preserve">shall ensure that, </w:t>
      </w:r>
      <w:ins w:id="18" w:author="Andy Green" w:date="2025-01-28T11:10:00Z" w16du:dateUtc="2025-01-28T11:10:00Z">
        <w:r w:rsidR="009C6E34">
          <w:rPr>
            <w:sz w:val="22"/>
            <w:szCs w:val="22"/>
          </w:rPr>
          <w:t xml:space="preserve">on the first Thursday, at least 15 working days following publication, </w:t>
        </w:r>
      </w:ins>
      <w:del w:id="19" w:author="Andy Green" w:date="2025-01-28T11:11:00Z" w16du:dateUtc="2025-01-28T11:11:00Z">
        <w:r w:rsidDel="007F619E">
          <w:delText xml:space="preserve">within 20 Working Days of sending a table 2 to </w:delText>
        </w:r>
      </w:del>
      <w:r>
        <w:t>the Secretariat in accordance with Clause 35</w:t>
      </w:r>
      <w:r w:rsidR="00787707">
        <w:t>X</w:t>
      </w:r>
      <w:r>
        <w:t>.3, a meeting is convened (which may be held by telephone conference) to which all Supplier Parties and IDNO Parties are invited.</w:t>
      </w:r>
      <w:r>
        <w:rPr>
          <w:spacing w:val="-14"/>
        </w:rPr>
        <w:t xml:space="preserve"> </w:t>
      </w:r>
      <w:r>
        <w:t>At</w:t>
      </w:r>
      <w:r>
        <w:rPr>
          <w:spacing w:val="-14"/>
        </w:rPr>
        <w:t xml:space="preserve"> </w:t>
      </w:r>
      <w:r>
        <w:t>such</w:t>
      </w:r>
      <w:r>
        <w:rPr>
          <w:spacing w:val="-14"/>
        </w:rPr>
        <w:t xml:space="preserve"> </w:t>
      </w:r>
      <w:r>
        <w:t>meeting,</w:t>
      </w:r>
      <w:r>
        <w:rPr>
          <w:spacing w:val="-14"/>
        </w:rPr>
        <w:t xml:space="preserve"> </w:t>
      </w:r>
      <w:r>
        <w:t>the</w:t>
      </w:r>
      <w:r>
        <w:rPr>
          <w:spacing w:val="-14"/>
        </w:rPr>
        <w:t xml:space="preserve"> </w:t>
      </w:r>
      <w:r>
        <w:t>Company</w:t>
      </w:r>
      <w:r>
        <w:rPr>
          <w:spacing w:val="-14"/>
        </w:rPr>
        <w:t xml:space="preserve"> </w:t>
      </w:r>
      <w:r>
        <w:t>shall</w:t>
      </w:r>
      <w:r>
        <w:rPr>
          <w:spacing w:val="-14"/>
        </w:rPr>
        <w:t xml:space="preserve"> </w:t>
      </w:r>
      <w:r>
        <w:t>provide</w:t>
      </w:r>
      <w:r>
        <w:rPr>
          <w:spacing w:val="-14"/>
        </w:rPr>
        <w:t xml:space="preserve"> </w:t>
      </w:r>
      <w:r>
        <w:t>an</w:t>
      </w:r>
      <w:r>
        <w:rPr>
          <w:spacing w:val="-14"/>
        </w:rPr>
        <w:t xml:space="preserve"> </w:t>
      </w:r>
      <w:r>
        <w:t>oral</w:t>
      </w:r>
      <w:r>
        <w:rPr>
          <w:spacing w:val="-15"/>
        </w:rPr>
        <w:t xml:space="preserve"> </w:t>
      </w:r>
      <w:r>
        <w:t>commentary</w:t>
      </w:r>
      <w:r>
        <w:rPr>
          <w:spacing w:val="-15"/>
        </w:rPr>
        <w:t xml:space="preserve"> </w:t>
      </w:r>
      <w:r>
        <w:t>to</w:t>
      </w:r>
      <w:r>
        <w:rPr>
          <w:spacing w:val="-14"/>
        </w:rPr>
        <w:t xml:space="preserve"> </w:t>
      </w:r>
      <w:r>
        <w:t>assist</w:t>
      </w:r>
      <w:r>
        <w:rPr>
          <w:spacing w:val="-15"/>
        </w:rPr>
        <w:t xml:space="preserve"> </w:t>
      </w:r>
      <w:r>
        <w:t>those attending</w:t>
      </w:r>
      <w:r>
        <w:rPr>
          <w:spacing w:val="-2"/>
        </w:rPr>
        <w:t xml:space="preserve"> </w:t>
      </w:r>
      <w:r>
        <w:t>to</w:t>
      </w:r>
      <w:r>
        <w:rPr>
          <w:spacing w:val="-4"/>
        </w:rPr>
        <w:t xml:space="preserve"> </w:t>
      </w:r>
      <w:r>
        <w:t>understand</w:t>
      </w:r>
      <w:r>
        <w:rPr>
          <w:spacing w:val="-4"/>
        </w:rPr>
        <w:t xml:space="preserve"> </w:t>
      </w:r>
      <w:r>
        <w:t>the</w:t>
      </w:r>
      <w:r>
        <w:rPr>
          <w:spacing w:val="-2"/>
        </w:rPr>
        <w:t xml:space="preserve"> </w:t>
      </w:r>
      <w:r>
        <w:t>data</w:t>
      </w:r>
      <w:r>
        <w:rPr>
          <w:spacing w:val="-3"/>
        </w:rPr>
        <w:t xml:space="preserve"> </w:t>
      </w:r>
      <w:r>
        <w:t>presented</w:t>
      </w:r>
      <w:r>
        <w:rPr>
          <w:spacing w:val="-3"/>
        </w:rPr>
        <w:t xml:space="preserve"> </w:t>
      </w:r>
      <w:r>
        <w:t>within</w:t>
      </w:r>
      <w:r>
        <w:rPr>
          <w:spacing w:val="-4"/>
        </w:rPr>
        <w:t xml:space="preserve"> </w:t>
      </w:r>
      <w:r>
        <w:t>the</w:t>
      </w:r>
      <w:r>
        <w:rPr>
          <w:spacing w:val="-3"/>
        </w:rPr>
        <w:t xml:space="preserve"> </w:t>
      </w:r>
      <w:r>
        <w:t>most</w:t>
      </w:r>
      <w:r>
        <w:rPr>
          <w:spacing w:val="-3"/>
        </w:rPr>
        <w:t xml:space="preserve"> </w:t>
      </w:r>
      <w:r>
        <w:t>recently</w:t>
      </w:r>
      <w:r>
        <w:rPr>
          <w:spacing w:val="-3"/>
        </w:rPr>
        <w:t xml:space="preserve"> </w:t>
      </w:r>
      <w:r>
        <w:t>submitted</w:t>
      </w:r>
      <w:r>
        <w:rPr>
          <w:spacing w:val="-3"/>
        </w:rPr>
        <w:t xml:space="preserve"> </w:t>
      </w:r>
      <w:r>
        <w:t>tables</w:t>
      </w:r>
      <w:r>
        <w:rPr>
          <w:spacing w:val="-3"/>
        </w:rPr>
        <w:t xml:space="preserve"> </w:t>
      </w:r>
      <w:r>
        <w:t>1, 2</w:t>
      </w:r>
      <w:r>
        <w:rPr>
          <w:spacing w:val="-6"/>
        </w:rPr>
        <w:t xml:space="preserve"> </w:t>
      </w:r>
      <w:r>
        <w:t>and</w:t>
      </w:r>
      <w:r>
        <w:rPr>
          <w:spacing w:val="-6"/>
        </w:rPr>
        <w:t xml:space="preserve"> </w:t>
      </w:r>
      <w:r>
        <w:t>3</w:t>
      </w:r>
      <w:r>
        <w:rPr>
          <w:spacing w:val="-6"/>
        </w:rPr>
        <w:t xml:space="preserve"> </w:t>
      </w:r>
      <w:r>
        <w:t>(including</w:t>
      </w:r>
      <w:r>
        <w:rPr>
          <w:spacing w:val="-6"/>
        </w:rPr>
        <w:t xml:space="preserve"> </w:t>
      </w:r>
      <w:r>
        <w:t>an</w:t>
      </w:r>
      <w:r>
        <w:rPr>
          <w:spacing w:val="-6"/>
        </w:rPr>
        <w:t xml:space="preserve"> </w:t>
      </w:r>
      <w:r>
        <w:t>explanation</w:t>
      </w:r>
      <w:r>
        <w:rPr>
          <w:spacing w:val="-6"/>
        </w:rPr>
        <w:t xml:space="preserve"> </w:t>
      </w:r>
      <w:r>
        <w:t>of</w:t>
      </w:r>
      <w:r>
        <w:rPr>
          <w:spacing w:val="-7"/>
        </w:rPr>
        <w:t xml:space="preserve"> </w:t>
      </w:r>
      <w:r>
        <w:t>the</w:t>
      </w:r>
      <w:r>
        <w:rPr>
          <w:spacing w:val="-5"/>
        </w:rPr>
        <w:t xml:space="preserve"> </w:t>
      </w:r>
      <w:r>
        <w:t>reasons</w:t>
      </w:r>
      <w:r>
        <w:rPr>
          <w:spacing w:val="-7"/>
        </w:rPr>
        <w:t xml:space="preserve"> </w:t>
      </w:r>
      <w:r>
        <w:t>behind</w:t>
      </w:r>
      <w:r>
        <w:rPr>
          <w:spacing w:val="-5"/>
        </w:rPr>
        <w:t xml:space="preserve"> </w:t>
      </w:r>
      <w:r>
        <w:t>any</w:t>
      </w:r>
      <w:r>
        <w:rPr>
          <w:spacing w:val="-6"/>
        </w:rPr>
        <w:t xml:space="preserve"> </w:t>
      </w:r>
      <w:r>
        <w:t>changes</w:t>
      </w:r>
      <w:r>
        <w:rPr>
          <w:spacing w:val="-5"/>
        </w:rPr>
        <w:t xml:space="preserve"> </w:t>
      </w:r>
      <w:r>
        <w:t>made</w:t>
      </w:r>
      <w:r>
        <w:rPr>
          <w:spacing w:val="-6"/>
        </w:rPr>
        <w:t xml:space="preserve"> </w:t>
      </w:r>
      <w:r>
        <w:t>to</w:t>
      </w:r>
      <w:r>
        <w:rPr>
          <w:spacing w:val="-5"/>
        </w:rPr>
        <w:t xml:space="preserve"> </w:t>
      </w:r>
      <w:r>
        <w:t>estimates since the last such tables were prepared). The Company shall ensure that the Supplier Parties and the IDNO Parties attending the meeting are given the opportunity to ask questions regarding the tables, and the Company shall use reasonable endeavours to provide a response to those questions.</w:t>
      </w:r>
    </w:p>
    <w:p w14:paraId="4F661ADD" w14:textId="27758F93" w:rsidR="00065D9F" w:rsidRDefault="00065D9F" w:rsidP="00065D9F">
      <w:pPr>
        <w:pStyle w:val="BodyText"/>
        <w:spacing w:line="360" w:lineRule="auto"/>
        <w:ind w:right="101"/>
      </w:pPr>
      <w:r>
        <w:t>35</w:t>
      </w:r>
      <w:r w:rsidR="00800A14">
        <w:t>X</w:t>
      </w:r>
      <w:r>
        <w:t>.7</w:t>
      </w:r>
      <w:r>
        <w:rPr>
          <w:spacing w:val="40"/>
        </w:rPr>
        <w:t xml:space="preserve"> </w:t>
      </w:r>
      <w:r>
        <w:t xml:space="preserve">Where the Use of System Charges to be charged by the Company from </w:t>
      </w:r>
      <w:commentRangeStart w:id="20"/>
      <w:commentRangeStart w:id="21"/>
      <w:r>
        <w:t xml:space="preserve">April </w:t>
      </w:r>
      <w:commentRangeEnd w:id="20"/>
      <w:r w:rsidR="009B2973">
        <w:rPr>
          <w:rStyle w:val="CommentReference"/>
        </w:rPr>
        <w:commentReference w:id="20"/>
      </w:r>
      <w:commentRangeEnd w:id="21"/>
      <w:r w:rsidR="00B172EC">
        <w:rPr>
          <w:rStyle w:val="CommentReference"/>
        </w:rPr>
        <w:commentReference w:id="21"/>
      </w:r>
      <w:r>
        <w:t xml:space="preserve">in any year differ from the indicative charges set out in the Company’s </w:t>
      </w:r>
      <w:r w:rsidR="00A0057F">
        <w:t>CI</w:t>
      </w:r>
      <w:r>
        <w:t>RP published pursuant to Clause 35X.3 in January of that year, then the Company shall (at least 40 days</w:t>
      </w:r>
      <w:r>
        <w:rPr>
          <w:spacing w:val="-2"/>
        </w:rPr>
        <w:t xml:space="preserve"> </w:t>
      </w:r>
      <w:r>
        <w:t>prior</w:t>
      </w:r>
      <w:r>
        <w:rPr>
          <w:spacing w:val="-3"/>
        </w:rPr>
        <w:t xml:space="preserve"> </w:t>
      </w:r>
      <w:r>
        <w:t>to</w:t>
      </w:r>
      <w:r>
        <w:rPr>
          <w:spacing w:val="-4"/>
        </w:rPr>
        <w:t xml:space="preserve"> </w:t>
      </w:r>
      <w:r>
        <w:t>the</w:t>
      </w:r>
      <w:r>
        <w:rPr>
          <w:spacing w:val="-2"/>
        </w:rPr>
        <w:t xml:space="preserve"> </w:t>
      </w:r>
      <w:r>
        <w:t>date</w:t>
      </w:r>
      <w:r>
        <w:rPr>
          <w:spacing w:val="-3"/>
        </w:rPr>
        <w:t xml:space="preserve"> </w:t>
      </w:r>
      <w:r>
        <w:t>from</w:t>
      </w:r>
      <w:r>
        <w:rPr>
          <w:spacing w:val="-2"/>
        </w:rPr>
        <w:t xml:space="preserve"> </w:t>
      </w:r>
      <w:r>
        <w:t>which</w:t>
      </w:r>
      <w:r>
        <w:rPr>
          <w:spacing w:val="-3"/>
        </w:rPr>
        <w:t xml:space="preserve"> </w:t>
      </w:r>
      <w:r>
        <w:t>such</w:t>
      </w:r>
      <w:r>
        <w:rPr>
          <w:spacing w:val="-3"/>
        </w:rPr>
        <w:t xml:space="preserve"> </w:t>
      </w:r>
      <w:r>
        <w:t>charges</w:t>
      </w:r>
      <w:r>
        <w:rPr>
          <w:spacing w:val="-2"/>
        </w:rPr>
        <w:t xml:space="preserve"> </w:t>
      </w:r>
      <w:r>
        <w:t>are</w:t>
      </w:r>
      <w:r>
        <w:rPr>
          <w:spacing w:val="-3"/>
        </w:rPr>
        <w:t xml:space="preserve"> </w:t>
      </w:r>
      <w:r>
        <w:t>to</w:t>
      </w:r>
      <w:r>
        <w:rPr>
          <w:spacing w:val="-2"/>
        </w:rPr>
        <w:t xml:space="preserve"> </w:t>
      </w:r>
      <w:r>
        <w:t>have</w:t>
      </w:r>
      <w:r>
        <w:rPr>
          <w:spacing w:val="-2"/>
        </w:rPr>
        <w:t xml:space="preserve"> </w:t>
      </w:r>
      <w:r>
        <w:t>effect)</w:t>
      </w:r>
      <w:r>
        <w:rPr>
          <w:spacing w:val="-3"/>
        </w:rPr>
        <w:t xml:space="preserve"> </w:t>
      </w:r>
      <w:r>
        <w:t>resubmit</w:t>
      </w:r>
      <w:r>
        <w:rPr>
          <w:spacing w:val="-2"/>
        </w:rPr>
        <w:t xml:space="preserve"> </w:t>
      </w:r>
      <w:r>
        <w:t>an</w:t>
      </w:r>
      <w:r>
        <w:rPr>
          <w:spacing w:val="-2"/>
        </w:rPr>
        <w:t xml:space="preserve"> </w:t>
      </w:r>
      <w:r>
        <w:t xml:space="preserve">updated </w:t>
      </w:r>
      <w:r w:rsidR="00A0057F">
        <w:t>CIRP</w:t>
      </w:r>
      <w:r>
        <w:t xml:space="preserve"> to the Secretariat.</w:t>
      </w:r>
    </w:p>
    <w:p w14:paraId="1B216C60" w14:textId="4FFE4B0E" w:rsidR="00065D9F" w:rsidRDefault="00065D9F" w:rsidP="00065D9F">
      <w:pPr>
        <w:pStyle w:val="BodyText"/>
        <w:spacing w:line="360" w:lineRule="auto"/>
        <w:ind w:right="104"/>
      </w:pPr>
      <w:r>
        <w:t>35</w:t>
      </w:r>
      <w:r w:rsidR="00800A14">
        <w:t>X</w:t>
      </w:r>
      <w:r>
        <w:t>.8</w:t>
      </w:r>
      <w:r>
        <w:rPr>
          <w:spacing w:val="40"/>
        </w:rPr>
        <w:t xml:space="preserve"> </w:t>
      </w:r>
      <w:r>
        <w:t xml:space="preserve">The Secretariat shall, within 5 days of receiving any updated </w:t>
      </w:r>
      <w:r w:rsidR="00A0057F">
        <w:t>CIRP</w:t>
      </w:r>
      <w:r>
        <w:t xml:space="preserve"> pursuant to Clause </w:t>
      </w:r>
      <w:r>
        <w:lastRenderedPageBreak/>
        <w:t>35</w:t>
      </w:r>
      <w:r w:rsidR="00800A14">
        <w:t>X</w:t>
      </w:r>
      <w:r>
        <w:t xml:space="preserve">.7, publish the updated </w:t>
      </w:r>
      <w:r w:rsidR="00A0057F">
        <w:t>CIRP</w:t>
      </w:r>
      <w:r>
        <w:t xml:space="preserve"> on the Website.</w:t>
      </w:r>
    </w:p>
    <w:p w14:paraId="24A71CCD" w14:textId="77777777" w:rsidR="00065D9F" w:rsidRDefault="00065D9F" w:rsidP="00065D9F">
      <w:pPr>
        <w:pStyle w:val="BodyText"/>
        <w:spacing w:line="360" w:lineRule="auto"/>
        <w:ind w:right="98"/>
      </w:pPr>
    </w:p>
    <w:p w14:paraId="35854E0F" w14:textId="77777777" w:rsidR="00905DB7" w:rsidRDefault="00905DB7">
      <w:pPr>
        <w:pStyle w:val="BodyText"/>
        <w:spacing w:line="360" w:lineRule="auto"/>
        <w:ind w:right="104"/>
      </w:pPr>
    </w:p>
    <w:sectPr w:rsidR="00905DB7">
      <w:pgSz w:w="11910" w:h="16840"/>
      <w:pgMar w:top="1360" w:right="1340" w:bottom="960" w:left="1340" w:header="719" w:footer="773"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Andy Green" w:date="2025-01-13T10:43:00Z" w:initials="AG">
    <w:p w14:paraId="6BC80DE2" w14:textId="77777777" w:rsidR="0058227E" w:rsidRDefault="0058227E" w:rsidP="0058227E">
      <w:pPr>
        <w:pStyle w:val="CommentText"/>
      </w:pPr>
      <w:r>
        <w:rPr>
          <w:rStyle w:val="CommentReference"/>
        </w:rPr>
        <w:annotationRef/>
      </w:r>
      <w:r>
        <w:t>Check to replace April with May</w:t>
      </w:r>
    </w:p>
  </w:comment>
  <w:comment w:id="5" w:author="Burke, Kara (Northern Powergrid)" w:date="2025-07-16T08:31:00Z" w:initials="KB">
    <w:p w14:paraId="6DA1C770" w14:textId="77777777" w:rsidR="004825CB" w:rsidRDefault="004825CB" w:rsidP="004825CB">
      <w:pPr>
        <w:pStyle w:val="CommentText"/>
      </w:pPr>
      <w:r>
        <w:rPr>
          <w:rStyle w:val="CommentReference"/>
        </w:rPr>
        <w:annotationRef/>
      </w:r>
      <w:r>
        <w:t>Yes. Confirmed in last working group.</w:t>
      </w:r>
    </w:p>
  </w:comment>
  <w:comment w:id="13" w:author="Burke, Kara (Northern Powergrid)" w:date="2025-07-16T08:28:00Z" w:initials="KB">
    <w:p w14:paraId="0848AC34" w14:textId="0CFEACCF" w:rsidR="00B172EC" w:rsidRDefault="00B172EC" w:rsidP="00B172EC">
      <w:pPr>
        <w:pStyle w:val="CommentText"/>
      </w:pPr>
      <w:r>
        <w:rPr>
          <w:rStyle w:val="CommentReference"/>
        </w:rPr>
        <w:annotationRef/>
      </w:r>
      <w:r>
        <w:t>Change to whatever number this becomes following discussion with Gowlings.</w:t>
      </w:r>
    </w:p>
  </w:comment>
  <w:comment w:id="20" w:author="Andy Green" w:date="2025-01-28T11:12:00Z" w:initials="AG">
    <w:p w14:paraId="604BB5BC" w14:textId="6D82B5CF" w:rsidR="009B2973" w:rsidRDefault="009B2973" w:rsidP="009B2973">
      <w:pPr>
        <w:pStyle w:val="CommentText"/>
      </w:pPr>
      <w:r>
        <w:rPr>
          <w:rStyle w:val="CommentReference"/>
        </w:rPr>
        <w:annotationRef/>
      </w:r>
      <w:r>
        <w:t>Does this need to be May?</w:t>
      </w:r>
    </w:p>
  </w:comment>
  <w:comment w:id="21" w:author="Burke, Kara (Northern Powergrid)" w:date="2025-07-16T08:29:00Z" w:initials="KB">
    <w:p w14:paraId="6473D8C8" w14:textId="77777777" w:rsidR="00B172EC" w:rsidRDefault="00B172EC" w:rsidP="00B172EC">
      <w:pPr>
        <w:pStyle w:val="CommentText"/>
      </w:pPr>
      <w:r>
        <w:rPr>
          <w:rStyle w:val="CommentReference"/>
        </w:rPr>
        <w:annotationRef/>
      </w:r>
      <w:r>
        <w:t>No. April is when the UoS charges change to the new year, which is what this is referring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C80DE2" w15:done="0"/>
  <w15:commentEx w15:paraId="6DA1C770" w15:paraIdParent="6BC80DE2" w15:done="0"/>
  <w15:commentEx w15:paraId="0848AC34" w15:done="0"/>
  <w15:commentEx w15:paraId="604BB5BC" w15:done="0"/>
  <w15:commentEx w15:paraId="6473D8C8" w15:paraIdParent="604BB5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86DD27" w16cex:dateUtc="2025-01-13T10:43:00Z"/>
  <w16cex:commentExtensible w16cex:durableId="74F81AF0" w16cex:dateUtc="2025-07-16T07:31:00Z"/>
  <w16cex:commentExtensible w16cex:durableId="0ED77E74" w16cex:dateUtc="2025-07-16T07:28:00Z"/>
  <w16cex:commentExtensible w16cex:durableId="79F4CEB6" w16cex:dateUtc="2025-01-28T11:12:00Z"/>
  <w16cex:commentExtensible w16cex:durableId="528CB333" w16cex:dateUtc="2025-07-16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C80DE2" w16cid:durableId="6586DD27"/>
  <w16cid:commentId w16cid:paraId="6DA1C770" w16cid:durableId="74F81AF0"/>
  <w16cid:commentId w16cid:paraId="0848AC34" w16cid:durableId="0ED77E74"/>
  <w16cid:commentId w16cid:paraId="604BB5BC" w16cid:durableId="79F4CEB6"/>
  <w16cid:commentId w16cid:paraId="6473D8C8" w16cid:durableId="528CB3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A9F7A" w14:textId="77777777" w:rsidR="00800A14" w:rsidRDefault="00800A14">
      <w:r>
        <w:separator/>
      </w:r>
    </w:p>
  </w:endnote>
  <w:endnote w:type="continuationSeparator" w:id="0">
    <w:p w14:paraId="1D72EE9C" w14:textId="77777777" w:rsidR="00800A14" w:rsidRDefault="00800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A8E8" w14:textId="77777777" w:rsidR="00905DB7" w:rsidRDefault="00800A14">
    <w:pPr>
      <w:pStyle w:val="BodyText"/>
      <w:spacing w:before="0" w:line="14" w:lineRule="auto"/>
      <w:ind w:left="0" w:firstLine="0"/>
      <w:jc w:val="left"/>
      <w:rPr>
        <w:sz w:val="20"/>
      </w:rPr>
    </w:pPr>
    <w:r>
      <w:rPr>
        <w:noProof/>
      </w:rPr>
      <mc:AlternateContent>
        <mc:Choice Requires="wps">
          <w:drawing>
            <wp:anchor distT="0" distB="0" distL="0" distR="0" simplePos="0" relativeHeight="487557632" behindDoc="1" locked="0" layoutInCell="1" allowOverlap="1" wp14:anchorId="5BE94DD6" wp14:editId="205BFB83">
              <wp:simplePos x="0" y="0"/>
              <wp:positionH relativeFrom="page">
                <wp:posOffset>901700</wp:posOffset>
              </wp:positionH>
              <wp:positionV relativeFrom="page">
                <wp:posOffset>10058992</wp:posOffset>
              </wp:positionV>
              <wp:extent cx="708025"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94310"/>
                      </a:xfrm>
                      <a:prstGeom prst="rect">
                        <a:avLst/>
                      </a:prstGeom>
                    </wps:spPr>
                    <wps:txbx>
                      <w:txbxContent>
                        <w:p w14:paraId="0ACDF852" w14:textId="77777777" w:rsidR="00905DB7" w:rsidRDefault="00800A14">
                          <w:pPr>
                            <w:pStyle w:val="BodyText"/>
                            <w:spacing w:before="10"/>
                            <w:ind w:left="20" w:firstLine="0"/>
                            <w:jc w:val="left"/>
                          </w:pPr>
                          <w:r>
                            <w:t xml:space="preserve">Section </w:t>
                          </w:r>
                          <w:r>
                            <w:rPr>
                              <w:spacing w:val="-5"/>
                            </w:rPr>
                            <w:t>2A</w:t>
                          </w:r>
                        </w:p>
                      </w:txbxContent>
                    </wps:txbx>
                    <wps:bodyPr wrap="square" lIns="0" tIns="0" rIns="0" bIns="0" rtlCol="0">
                      <a:noAutofit/>
                    </wps:bodyPr>
                  </wps:wsp>
                </a:graphicData>
              </a:graphic>
            </wp:anchor>
          </w:drawing>
        </mc:Choice>
        <mc:Fallback>
          <w:pict>
            <v:shapetype w14:anchorId="5BE94DD6" id="_x0000_t202" coordsize="21600,21600" o:spt="202" path="m,l,21600r21600,l21600,xe">
              <v:stroke joinstyle="miter"/>
              <v:path gradientshapeok="t" o:connecttype="rect"/>
            </v:shapetype>
            <v:shape id="Textbox 2" o:spid="_x0000_s1027" type="#_x0000_t202" style="position:absolute;margin-left:71pt;margin-top:792.05pt;width:55.75pt;height:15.3pt;z-index:-15758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KVwmQEAACEDAAAOAAAAZHJzL2Uyb0RvYy54bWysUtuO0zAQfUfaf7D8vk1abkvUdAWsQEgr&#10;QNrlA1zHbixij5lxm/TvGXvTFi1viBd7PDM+PueM17eTH8TBIDkIrVwuailM0NC5sGvlj8dP1zdS&#10;UFKhUwME08qjIXm7uXqxHmNjVtDD0BkUDBKoGWMr+5RiU1Wke+MVLSCawEUL6FXiI+6qDtXI6H6o&#10;VnX9phoBu4igDRFn756KclPwrTU6fbOWTBJDK5lbKiuWdZvXarNWzQ5V7J2eaah/YOGVC/zoGepO&#10;JSX26P6C8k4jENi00OArsNZpUzSwmmX9TM1Dr6IpWtgcimeb6P/B6q+Hh/gdRZo+wMQDLCIo3oP+&#10;SexNNUZq5p7sKTXE3VnoZNHnnSUIvsjeHs9+mikJzcm39U29ei2F5tLy3auXy+J3dbkckdJnA17k&#10;oJXI4yoE1OGeUn5eNaeWmcvT85lImraTcF3mzJ05s4XuyFJGnmYr6ddeoZFi+BLYrjz6U4CnYHsK&#10;MA0foXyQrCjA+30C6wqBC+5MgOdQeM1/Jg/6z3PpuvzszW8AAAD//wMAUEsDBBQABgAIAAAAIQCb&#10;epKo4gAAAA0BAAAPAAAAZHJzL2Rvd25yZXYueG1sTI9BT4QwEIXvJv6HZky8uQUEXJGy2Rg9mZhl&#10;8eCx0C40S6dIu7v47x1Peps38/Lme+VmsSM769kbhwLiVQRMY+eUwV7AR/N6twbmg0QlR4dawLf2&#10;sKmur0pZKHfBWp/3oWcUgr6QAoYQpoJz3w3aSr9yk0a6HdxsZSA591zN8kLhduRJFOXcSoP0YZCT&#10;fh50d9yfrIDtJ9Yv5uu93dWH2jTNY4Rv+VGI25tl+wQs6CX8meEXn9ChIqbWnVB5NpJOE+oSaMjW&#10;aQyMLEl2nwFraZXH6QPwquT/W1Q/AAAA//8DAFBLAQItABQABgAIAAAAIQC2gziS/gAAAOEBAAAT&#10;AAAAAAAAAAAAAAAAAAAAAABbQ29udGVudF9UeXBlc10ueG1sUEsBAi0AFAAGAAgAAAAhADj9If/W&#10;AAAAlAEAAAsAAAAAAAAAAAAAAAAALwEAAF9yZWxzLy5yZWxzUEsBAi0AFAAGAAgAAAAhALBspXCZ&#10;AQAAIQMAAA4AAAAAAAAAAAAAAAAALgIAAGRycy9lMm9Eb2MueG1sUEsBAi0AFAAGAAgAAAAhAJt6&#10;kqjiAAAADQEAAA8AAAAAAAAAAAAAAAAA8wMAAGRycy9kb3ducmV2LnhtbFBLBQYAAAAABAAEAPMA&#10;AAACBQAAAAA=&#10;" filled="f" stroked="f">
              <v:textbox inset="0,0,0,0">
                <w:txbxContent>
                  <w:p w14:paraId="0ACDF852" w14:textId="77777777" w:rsidR="00905DB7" w:rsidRDefault="00800A14">
                    <w:pPr>
                      <w:pStyle w:val="BodyText"/>
                      <w:spacing w:before="10"/>
                      <w:ind w:left="20" w:firstLine="0"/>
                      <w:jc w:val="left"/>
                    </w:pPr>
                    <w:r>
                      <w:t xml:space="preserve">Section </w:t>
                    </w:r>
                    <w:r>
                      <w:rPr>
                        <w:spacing w:val="-5"/>
                      </w:rPr>
                      <w:t>2A</w:t>
                    </w:r>
                  </w:p>
                </w:txbxContent>
              </v:textbox>
              <w10:wrap anchorx="page" anchory="page"/>
            </v:shape>
          </w:pict>
        </mc:Fallback>
      </mc:AlternateContent>
    </w:r>
    <w:r>
      <w:rPr>
        <w:noProof/>
      </w:rPr>
      <mc:AlternateContent>
        <mc:Choice Requires="wps">
          <w:drawing>
            <wp:anchor distT="0" distB="0" distL="0" distR="0" simplePos="0" relativeHeight="487558144" behindDoc="1" locked="0" layoutInCell="1" allowOverlap="1" wp14:anchorId="03CC923B" wp14:editId="5A129967">
              <wp:simplePos x="0" y="0"/>
              <wp:positionH relativeFrom="page">
                <wp:posOffset>3642614</wp:posOffset>
              </wp:positionH>
              <wp:positionV relativeFrom="page">
                <wp:posOffset>10058992</wp:posOffset>
              </wp:positionV>
              <wp:extent cx="317500" cy="1943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7500" cy="194310"/>
                      </a:xfrm>
                      <a:prstGeom prst="rect">
                        <a:avLst/>
                      </a:prstGeom>
                    </wps:spPr>
                    <wps:txbx>
                      <w:txbxContent>
                        <w:p w14:paraId="3D409B19" w14:textId="77777777" w:rsidR="00905DB7" w:rsidRDefault="00800A14">
                          <w:pPr>
                            <w:pStyle w:val="BodyText"/>
                            <w:spacing w:before="10"/>
                            <w:ind w:left="60" w:firstLine="0"/>
                            <w:jc w:val="left"/>
                          </w:pPr>
                          <w:r>
                            <w:rPr>
                              <w:spacing w:val="-5"/>
                            </w:rPr>
                            <w:fldChar w:fldCharType="begin"/>
                          </w:r>
                          <w:r>
                            <w:rPr>
                              <w:spacing w:val="-5"/>
                            </w:rPr>
                            <w:instrText xml:space="preserve"> PAGE </w:instrText>
                          </w:r>
                          <w:r>
                            <w:rPr>
                              <w:spacing w:val="-5"/>
                            </w:rPr>
                            <w:fldChar w:fldCharType="separate"/>
                          </w:r>
                          <w:r>
                            <w:rPr>
                              <w:spacing w:val="-5"/>
                            </w:rPr>
                            <w:t>210</w:t>
                          </w:r>
                          <w:r>
                            <w:rPr>
                              <w:spacing w:val="-5"/>
                            </w:rPr>
                            <w:fldChar w:fldCharType="end"/>
                          </w:r>
                        </w:p>
                      </w:txbxContent>
                    </wps:txbx>
                    <wps:bodyPr wrap="square" lIns="0" tIns="0" rIns="0" bIns="0" rtlCol="0">
                      <a:noAutofit/>
                    </wps:bodyPr>
                  </wps:wsp>
                </a:graphicData>
              </a:graphic>
            </wp:anchor>
          </w:drawing>
        </mc:Choice>
        <mc:Fallback>
          <w:pict>
            <v:shape w14:anchorId="03CC923B" id="Textbox 3" o:spid="_x0000_s1028" type="#_x0000_t202" style="position:absolute;margin-left:286.8pt;margin-top:792.05pt;width:25pt;height:15.3pt;z-index:-15758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HejlwEAACEDAAAOAAAAZHJzL2Uyb0RvYy54bWysUtuO0zAQfUfiHyy/0yRdrlHTFbACIa0A&#10;aeEDXMduLGKPmXGb9O8Ze9MWwRvixZl4xsfn4s3t7EdxNEgOQiebVS2FCRp6F/ad/P7tw7PXUlBS&#10;oVcjBNPJkyF5u336ZDPF1qxhgLE3KBgkUDvFTg4pxbaqSA/GK1pBNIGbFtCrxL+4r3pUE6P7sVrX&#10;9ctqAuwjgjZEvHv32JTbgm+t0emLtWSSGDvJ3FJZsay7vFbbjWr3qOLg9EJD/QMLr1zgSy9Qdyop&#10;cUD3F5R3GoHAppUGX4G1TpuigdU09R9qHgYVTdHC5lC82ET/D1Z/Pj7EryjS/A5mDrCIoHgP+gex&#10;N9UUqV1msqfUEk9nobNFn78sQfBB9vZ08dPMSWjevGlevai5o7nVvHl+0xS/q+vhiJQ+GvAiF51E&#10;jqsQUMd7Svl61Z5HFi6P12ciad7NwvWdXOcQ884O+hNLmTjNTtLPg0IjxfgpsF05+nOB52J3LjCN&#10;76E8kKwowNtDAusKgSvuQoBzKLyWN5OD/v2/TF1f9vYXAAAA//8DAFBLAwQUAAYACAAAACEArTpg&#10;n+EAAAANAQAADwAAAGRycy9kb3ducmV2LnhtbEyPwU7DMBBE70j8g7VI3KiT0rolxKkqBCckRBoO&#10;HJ3YTazG6xC7bfh7tqdy3Jmn2Zl8M7mencwYrEcJ6SwBZrDx2mIr4at6e1gDC1GhVr1HI+HXBNgU&#10;tze5yrQ/Y2lOu9gyCsGQKQldjEPGeWg641SY+cEgeXs/OhXpHFuuR3WmcNfzeZII7pRF+tCpwbx0&#10;pjnsjk7C9hvLV/vzUX+W+9JW1VOC7+Ig5f3dtH0GFs0UrzBc6lN1KKhT7Y+oA+slLFePglAylutF&#10;CowQMb9INUkiXayAFzn/v6L4AwAA//8DAFBLAQItABQABgAIAAAAIQC2gziS/gAAAOEBAAATAAAA&#10;AAAAAAAAAAAAAAAAAABbQ29udGVudF9UeXBlc10ueG1sUEsBAi0AFAAGAAgAAAAhADj9If/WAAAA&#10;lAEAAAsAAAAAAAAAAAAAAAAALwEAAF9yZWxzLy5yZWxzUEsBAi0AFAAGAAgAAAAhAJwEd6OXAQAA&#10;IQMAAA4AAAAAAAAAAAAAAAAALgIAAGRycy9lMm9Eb2MueG1sUEsBAi0AFAAGAAgAAAAhAK06YJ/h&#10;AAAADQEAAA8AAAAAAAAAAAAAAAAA8QMAAGRycy9kb3ducmV2LnhtbFBLBQYAAAAABAAEAPMAAAD/&#10;BAAAAAA=&#10;" filled="f" stroked="f">
              <v:textbox inset="0,0,0,0">
                <w:txbxContent>
                  <w:p w14:paraId="3D409B19" w14:textId="77777777" w:rsidR="00905DB7" w:rsidRDefault="00800A14">
                    <w:pPr>
                      <w:pStyle w:val="BodyText"/>
                      <w:spacing w:before="10"/>
                      <w:ind w:left="60" w:firstLine="0"/>
                      <w:jc w:val="left"/>
                    </w:pPr>
                    <w:r>
                      <w:rPr>
                        <w:spacing w:val="-5"/>
                      </w:rPr>
                      <w:fldChar w:fldCharType="begin"/>
                    </w:r>
                    <w:r>
                      <w:rPr>
                        <w:spacing w:val="-5"/>
                      </w:rPr>
                      <w:instrText xml:space="preserve"> PAGE </w:instrText>
                    </w:r>
                    <w:r>
                      <w:rPr>
                        <w:spacing w:val="-5"/>
                      </w:rPr>
                      <w:fldChar w:fldCharType="separate"/>
                    </w:r>
                    <w:r>
                      <w:rPr>
                        <w:spacing w:val="-5"/>
                      </w:rPr>
                      <w:t>210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8E007" w14:textId="77777777" w:rsidR="00800A14" w:rsidRDefault="00800A14">
      <w:r>
        <w:separator/>
      </w:r>
    </w:p>
  </w:footnote>
  <w:footnote w:type="continuationSeparator" w:id="0">
    <w:p w14:paraId="59CD0F84" w14:textId="77777777" w:rsidR="00800A14" w:rsidRDefault="00800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13489" w14:textId="77777777" w:rsidR="00905DB7" w:rsidRDefault="00800A14">
    <w:pPr>
      <w:pStyle w:val="BodyText"/>
      <w:spacing w:before="0" w:line="14" w:lineRule="auto"/>
      <w:ind w:left="0" w:firstLine="0"/>
      <w:jc w:val="left"/>
      <w:rPr>
        <w:sz w:val="20"/>
      </w:rPr>
    </w:pPr>
    <w:r>
      <w:rPr>
        <w:noProof/>
      </w:rPr>
      <mc:AlternateContent>
        <mc:Choice Requires="wps">
          <w:drawing>
            <wp:anchor distT="0" distB="0" distL="0" distR="0" simplePos="0" relativeHeight="487557120" behindDoc="1" locked="0" layoutInCell="1" allowOverlap="1" wp14:anchorId="3FF3BA31" wp14:editId="043AB974">
              <wp:simplePos x="0" y="0"/>
              <wp:positionH relativeFrom="page">
                <wp:posOffset>5941314</wp:posOffset>
              </wp:positionH>
              <wp:positionV relativeFrom="page">
                <wp:posOffset>443681</wp:posOffset>
              </wp:positionV>
              <wp:extent cx="747395" cy="1803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7395" cy="180340"/>
                      </a:xfrm>
                      <a:prstGeom prst="rect">
                        <a:avLst/>
                      </a:prstGeom>
                    </wps:spPr>
                    <wps:txbx>
                      <w:txbxContent>
                        <w:p w14:paraId="1693F88F" w14:textId="77777777" w:rsidR="00905DB7" w:rsidRDefault="00800A14">
                          <w:pPr>
                            <w:spacing w:before="10"/>
                            <w:ind w:left="20"/>
                          </w:pPr>
                          <w:r>
                            <w:t>Version</w:t>
                          </w:r>
                          <w:r>
                            <w:rPr>
                              <w:spacing w:val="-7"/>
                            </w:rPr>
                            <w:t xml:space="preserve"> </w:t>
                          </w:r>
                          <w:r>
                            <w:rPr>
                              <w:spacing w:val="-4"/>
                            </w:rPr>
                            <w:t>16.4</w:t>
                          </w:r>
                        </w:p>
                      </w:txbxContent>
                    </wps:txbx>
                    <wps:bodyPr wrap="square" lIns="0" tIns="0" rIns="0" bIns="0" rtlCol="0">
                      <a:noAutofit/>
                    </wps:bodyPr>
                  </wps:wsp>
                </a:graphicData>
              </a:graphic>
            </wp:anchor>
          </w:drawing>
        </mc:Choice>
        <mc:Fallback>
          <w:pict>
            <v:shapetype w14:anchorId="3FF3BA31" id="_x0000_t202" coordsize="21600,21600" o:spt="202" path="m,l,21600r21600,l21600,xe">
              <v:stroke joinstyle="miter"/>
              <v:path gradientshapeok="t" o:connecttype="rect"/>
            </v:shapetype>
            <v:shape id="Textbox 1" o:spid="_x0000_s1026" type="#_x0000_t202" style="position:absolute;margin-left:467.8pt;margin-top:34.95pt;width:58.85pt;height:14.2pt;z-index:-15759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Qz+lQEAABoDAAAOAAAAZHJzL2Uyb0RvYy54bWysUsFuEzEQvSPxD5bvxJu20LLKpgIqEFJF&#10;kQof4Hjt7Iq1x8w42c3fM3Y3CaK3ist4bI/fvPfGq9vJD2JvkXoIjVwuKilsMND2YdvInz8+v7mR&#10;gpIOrR4g2EYeLMnb9etXqzHW9gI6GFqLgkEC1WNsZJdSrJUi01mvaQHRBr50gF4n3uJWtahHRveD&#10;uqiqd2oEbCOCsUR8evd0KdcF3zlr0oNzZJMYGsncUolY4iZHtV7peos6dr2ZaegXsPC6D9z0BHWn&#10;kxY77J9B+d4gELi0MOAVONcbWzSwmmX1j5rHTkdbtLA5FE820f+DNd/2j/E7ijR9hIkHWERQvAfz&#10;i9gbNUaq55rsKdXE1Vno5NDnlSUIfsjeHk5+2ikJw4fXV9eX799KYfhqeVNdXhW/1flxREpfLHiR&#10;k0Yij6sQ0Pt7Srm9ro8lM5en9plImjYTl+R0A+2BNYw8xkbS751GK8XwNbBPeebHBI/J5phgGj5B&#10;+RlZSoAPuwSuL53PuHNnHkAhNH+WPOG/96Xq/KXXfwAAAP//AwBQSwMEFAAGAAgAAAAhAPm4lu/f&#10;AAAACgEAAA8AAABkcnMvZG93bnJldi54bWxMj8FOwzAQRO9I/QdrK3GjNkSNmhCnqhCckBBpOHB0&#10;4m1iNV6H2G3D3+Oe6HE1TzNvi+1sB3bGyRtHEh5XAhhS67ShTsJX/fawAeaDIq0GRyjhFz1sy8Vd&#10;oXLtLlTheR86FkvI50pCH8KYc+7bHq3yKzcixezgJqtCPKeO60ldYrkd+JMQKbfKUFzo1YgvPbbH&#10;/clK2H1T9Wp+PprP6lCZus4EvadHKe+X8+4ZWMA5/MNw1Y/qUEanxp1IezZIyJJ1GlEJaZYBuwJi&#10;nSTAmhhtEuBlwW9fKP8AAAD//wMAUEsBAi0AFAAGAAgAAAAhALaDOJL+AAAA4QEAABMAAAAAAAAA&#10;AAAAAAAAAAAAAFtDb250ZW50X1R5cGVzXS54bWxQSwECLQAUAAYACAAAACEAOP0h/9YAAACUAQAA&#10;CwAAAAAAAAAAAAAAAAAvAQAAX3JlbHMvLnJlbHNQSwECLQAUAAYACAAAACEAusUM/pUBAAAaAwAA&#10;DgAAAAAAAAAAAAAAAAAuAgAAZHJzL2Uyb0RvYy54bWxQSwECLQAUAAYACAAAACEA+biW798AAAAK&#10;AQAADwAAAAAAAAAAAAAAAADvAwAAZHJzL2Rvd25yZXYueG1sUEsFBgAAAAAEAAQA8wAAAPsEAAAA&#10;AA==&#10;" filled="f" stroked="f">
              <v:textbox inset="0,0,0,0">
                <w:txbxContent>
                  <w:p w14:paraId="1693F88F" w14:textId="77777777" w:rsidR="00905DB7" w:rsidRDefault="00800A14">
                    <w:pPr>
                      <w:spacing w:before="10"/>
                      <w:ind w:left="20"/>
                    </w:pPr>
                    <w:r>
                      <w:t>Version</w:t>
                    </w:r>
                    <w:r>
                      <w:rPr>
                        <w:spacing w:val="-7"/>
                      </w:rPr>
                      <w:t xml:space="preserve"> </w:t>
                    </w:r>
                    <w:r>
                      <w:rPr>
                        <w:spacing w:val="-4"/>
                      </w:rPr>
                      <w:t>16.4</w:t>
                    </w:r>
                  </w:p>
                </w:txbxContent>
              </v:textbox>
              <w10:wrap anchorx="page" anchory="page"/>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y Green">
    <w15:presenceInfo w15:providerId="AD" w15:userId="S::Andy.Green@electralink.co.uk::fee1dbdd-a67d-4ad0-9747-8ed4ee30387b"/>
  </w15:person>
  <w15:person w15:author="Burke, Kara (Northern Powergrid)">
    <w15:presenceInfo w15:providerId="AD" w15:userId="S::kara.burke@northernpowergrid.com::8cb1a9d7-d606-4741-ad43-c72b0010c3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DB7"/>
    <w:rsid w:val="00065D9F"/>
    <w:rsid w:val="00094BA3"/>
    <w:rsid w:val="004761D1"/>
    <w:rsid w:val="004825CB"/>
    <w:rsid w:val="00530DA2"/>
    <w:rsid w:val="0058227E"/>
    <w:rsid w:val="00787707"/>
    <w:rsid w:val="007F619E"/>
    <w:rsid w:val="007F70B4"/>
    <w:rsid w:val="00800A14"/>
    <w:rsid w:val="00875358"/>
    <w:rsid w:val="00905DB7"/>
    <w:rsid w:val="009B2973"/>
    <w:rsid w:val="009C6E34"/>
    <w:rsid w:val="009F534C"/>
    <w:rsid w:val="00A0057F"/>
    <w:rsid w:val="00B172EC"/>
    <w:rsid w:val="00B46497"/>
    <w:rsid w:val="00B96840"/>
    <w:rsid w:val="00BD4B22"/>
    <w:rsid w:val="00C61F2F"/>
    <w:rsid w:val="00CE4E27"/>
    <w:rsid w:val="00EA2F53"/>
    <w:rsid w:val="00F24D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24EF9"/>
  <w15:docId w15:val="{6AE24836-B4EB-48F1-829F-2B444B6DE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link w:val="Heading1Char"/>
    <w:uiPriority w:val="9"/>
    <w:qFormat/>
    <w:pPr>
      <w:spacing w:before="1"/>
      <w:jc w:val="center"/>
      <w:outlineLvl w:val="0"/>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240"/>
      <w:ind w:left="820" w:hanging="721"/>
      <w:jc w:val="both"/>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Heading1Char">
    <w:name w:val="Heading 1 Char"/>
    <w:basedOn w:val="DefaultParagraphFont"/>
    <w:link w:val="Heading1"/>
    <w:uiPriority w:val="9"/>
    <w:rsid w:val="00065D9F"/>
    <w:rPr>
      <w:rFonts w:ascii="Times New Roman" w:eastAsia="Times New Roman" w:hAnsi="Times New Roman" w:cs="Times New Roman"/>
      <w:b/>
      <w:bCs/>
      <w:sz w:val="24"/>
      <w:szCs w:val="24"/>
      <w:u w:val="single" w:color="000000"/>
    </w:rPr>
  </w:style>
  <w:style w:type="character" w:customStyle="1" w:styleId="BodyTextChar">
    <w:name w:val="Body Text Char"/>
    <w:basedOn w:val="DefaultParagraphFont"/>
    <w:link w:val="BodyText"/>
    <w:uiPriority w:val="1"/>
    <w:rsid w:val="00065D9F"/>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A0057F"/>
    <w:rPr>
      <w:sz w:val="16"/>
      <w:szCs w:val="16"/>
    </w:rPr>
  </w:style>
  <w:style w:type="paragraph" w:styleId="CommentText">
    <w:name w:val="annotation text"/>
    <w:basedOn w:val="Normal"/>
    <w:link w:val="CommentTextChar"/>
    <w:uiPriority w:val="99"/>
    <w:unhideWhenUsed/>
    <w:rsid w:val="00A0057F"/>
    <w:rPr>
      <w:sz w:val="20"/>
      <w:szCs w:val="20"/>
    </w:rPr>
  </w:style>
  <w:style w:type="character" w:customStyle="1" w:styleId="CommentTextChar">
    <w:name w:val="Comment Text Char"/>
    <w:basedOn w:val="DefaultParagraphFont"/>
    <w:link w:val="CommentText"/>
    <w:uiPriority w:val="99"/>
    <w:rsid w:val="00A0057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0057F"/>
    <w:rPr>
      <w:b/>
      <w:bCs/>
    </w:rPr>
  </w:style>
  <w:style w:type="character" w:customStyle="1" w:styleId="CommentSubjectChar">
    <w:name w:val="Comment Subject Char"/>
    <w:basedOn w:val="CommentTextChar"/>
    <w:link w:val="CommentSubject"/>
    <w:uiPriority w:val="99"/>
    <w:semiHidden/>
    <w:rsid w:val="00A0057F"/>
    <w:rPr>
      <w:rFonts w:ascii="Times New Roman" w:eastAsia="Times New Roman" w:hAnsi="Times New Roman" w:cs="Times New Roman"/>
      <w:b/>
      <w:bCs/>
      <w:sz w:val="20"/>
      <w:szCs w:val="20"/>
    </w:rPr>
  </w:style>
  <w:style w:type="paragraph" w:styleId="Revision">
    <w:name w:val="Revision"/>
    <w:hidden/>
    <w:uiPriority w:val="99"/>
    <w:semiHidden/>
    <w:rsid w:val="009F534C"/>
    <w:pPr>
      <w:widowControl/>
      <w:autoSpaceDE/>
      <w:autoSpaceDN/>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45896-1576-4D68-A5D8-125BE7C0E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844</Words>
  <Characters>4815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Burke, Kara (Northern Powergrid)</dc:creator>
  <cp:lastModifiedBy>Burke, Kara (Northern Powergrid)</cp:lastModifiedBy>
  <cp:revision>4</cp:revision>
  <dcterms:created xsi:type="dcterms:W3CDTF">2025-01-28T11:14:00Z</dcterms:created>
  <dcterms:modified xsi:type="dcterms:W3CDTF">2025-07-16T07:32:00Z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2024-10-04T00:00:00Z</vt:filetime>
  </property>
  <property fmtid="{D5CDD505-2E9C-101B-9397-08002B2CF9AE}" pid="3" name="LastSaved">
    <vt:filetime>2024-10-04T00:00:00Z</vt:filetime>
  </property>
</Properties>
</file>